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1E" w:rsidRPr="00582411" w:rsidRDefault="00767A1E" w:rsidP="00F1169B">
      <w:pPr>
        <w:rPr>
          <w:rFonts w:ascii="Times New Roman" w:hAnsi="Times New Roman" w:cs="Times New Roman"/>
        </w:rPr>
      </w:pPr>
    </w:p>
    <w:p w:rsidR="00767A1E" w:rsidRDefault="00767A1E" w:rsidP="00EE73AB">
      <w:pPr>
        <w:rPr>
          <w:rFonts w:ascii="Verdana" w:hAnsi="Verdana"/>
          <w:sz w:val="20"/>
          <w:szCs w:val="20"/>
        </w:rPr>
      </w:pPr>
      <w:r>
        <w:rPr>
          <w:rFonts w:ascii="Verdana" w:hAnsi="Verdana"/>
          <w:sz w:val="20"/>
          <w:szCs w:val="20"/>
        </w:rPr>
        <w:t>Prot. 4371/VII.6</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smartTag w:uri="urn:schemas-microsoft-com:office:smarttags" w:element="place">
        <w:smartTag w:uri="urn:schemas-microsoft-com:office:smarttags" w:element="City">
          <w:r>
            <w:rPr>
              <w:rFonts w:ascii="Verdana" w:hAnsi="Verdana"/>
              <w:sz w:val="20"/>
              <w:szCs w:val="20"/>
            </w:rPr>
            <w:t>Monza</w:t>
          </w:r>
        </w:smartTag>
      </w:smartTag>
      <w:r>
        <w:rPr>
          <w:rFonts w:ascii="Verdana" w:hAnsi="Verdana"/>
          <w:sz w:val="20"/>
          <w:szCs w:val="20"/>
        </w:rPr>
        <w:t>, 02/10/2017</w:t>
      </w:r>
    </w:p>
    <w:p w:rsidR="00767A1E" w:rsidRDefault="00767A1E" w:rsidP="00EE73AB">
      <w:pPr>
        <w:rPr>
          <w:rFonts w:ascii="Verdana" w:hAnsi="Verdana"/>
          <w:sz w:val="20"/>
          <w:szCs w:val="20"/>
        </w:rPr>
      </w:pPr>
    </w:p>
    <w:p w:rsidR="00767A1E" w:rsidRDefault="00767A1E" w:rsidP="00EE73AB">
      <w:pPr>
        <w:jc w:val="right"/>
        <w:rPr>
          <w:rFonts w:ascii="Verdana" w:hAnsi="Verdana"/>
          <w:sz w:val="20"/>
          <w:szCs w:val="20"/>
        </w:rPr>
      </w:pPr>
    </w:p>
    <w:p w:rsidR="00767A1E" w:rsidRDefault="00767A1E" w:rsidP="00EE73AB">
      <w:pPr>
        <w:jc w:val="right"/>
        <w:rPr>
          <w:rFonts w:ascii="Verdana" w:hAnsi="Verdana"/>
          <w:sz w:val="20"/>
          <w:szCs w:val="20"/>
        </w:rPr>
      </w:pPr>
      <w:r>
        <w:rPr>
          <w:rFonts w:ascii="Verdana" w:hAnsi="Verdana"/>
          <w:sz w:val="20"/>
          <w:szCs w:val="20"/>
        </w:rPr>
        <w:t>Al Direttore dei Servizi Generali e Amministrativi</w:t>
      </w:r>
    </w:p>
    <w:p w:rsidR="00767A1E" w:rsidRDefault="00767A1E" w:rsidP="00EE73AB">
      <w:pPr>
        <w:jc w:val="right"/>
        <w:rPr>
          <w:rFonts w:ascii="Verdana" w:hAnsi="Verdana"/>
          <w:sz w:val="20"/>
          <w:szCs w:val="20"/>
        </w:rPr>
      </w:pPr>
      <w:r>
        <w:rPr>
          <w:rFonts w:ascii="Verdana" w:hAnsi="Verdana"/>
          <w:sz w:val="20"/>
          <w:szCs w:val="20"/>
        </w:rPr>
        <w:t>……………</w:t>
      </w:r>
    </w:p>
    <w:p w:rsidR="00767A1E" w:rsidRDefault="00767A1E" w:rsidP="00EE73AB">
      <w:pPr>
        <w:jc w:val="right"/>
        <w:rPr>
          <w:rFonts w:ascii="Verdana" w:hAnsi="Verdana"/>
          <w:sz w:val="20"/>
          <w:szCs w:val="20"/>
        </w:rPr>
      </w:pPr>
      <w:r>
        <w:rPr>
          <w:rFonts w:ascii="Verdana" w:hAnsi="Verdana"/>
          <w:sz w:val="20"/>
          <w:szCs w:val="20"/>
        </w:rPr>
        <w:t>SEDE</w:t>
      </w:r>
    </w:p>
    <w:p w:rsidR="00767A1E" w:rsidRDefault="00767A1E" w:rsidP="00EE73AB">
      <w:pPr>
        <w:jc w:val="right"/>
        <w:rPr>
          <w:rFonts w:ascii="Verdana" w:hAnsi="Verdana"/>
          <w:sz w:val="20"/>
          <w:szCs w:val="20"/>
        </w:rPr>
      </w:pPr>
    </w:p>
    <w:p w:rsidR="00767A1E" w:rsidRDefault="00767A1E" w:rsidP="00EE73AB">
      <w:pPr>
        <w:jc w:val="right"/>
        <w:rPr>
          <w:rFonts w:ascii="Verdana" w:hAnsi="Verdana"/>
          <w:sz w:val="20"/>
          <w:szCs w:val="20"/>
        </w:rPr>
      </w:pPr>
      <w:r>
        <w:rPr>
          <w:rFonts w:ascii="Verdana" w:hAnsi="Verdana"/>
          <w:sz w:val="20"/>
          <w:szCs w:val="20"/>
        </w:rPr>
        <w:t xml:space="preserve"> </w:t>
      </w:r>
    </w:p>
    <w:p w:rsidR="00767A1E" w:rsidRPr="00A75C66" w:rsidRDefault="00767A1E" w:rsidP="00EE73AB">
      <w:pPr>
        <w:pStyle w:val="Title"/>
        <w:jc w:val="left"/>
        <w:outlineLvl w:val="0"/>
        <w:rPr>
          <w:rFonts w:ascii="Verdana" w:hAnsi="Verdana"/>
          <w:sz w:val="20"/>
        </w:rPr>
      </w:pPr>
      <w:r w:rsidRPr="00A75C66">
        <w:rPr>
          <w:rFonts w:ascii="Verdana" w:hAnsi="Verdana"/>
          <w:sz w:val="20"/>
        </w:rPr>
        <w:t>Oggetto: Direttiva relativa a OBIETTIVI  E INDIRIZZI DELL’ATTIVITA’ DEI SERVIZI GENERALI ED AMMINISTRATIVI A.S. 201</w:t>
      </w:r>
      <w:r>
        <w:rPr>
          <w:rFonts w:ascii="Verdana" w:hAnsi="Verdana"/>
          <w:sz w:val="20"/>
        </w:rPr>
        <w:t>5</w:t>
      </w:r>
      <w:r w:rsidRPr="00A75C66">
        <w:rPr>
          <w:rFonts w:ascii="Verdana" w:hAnsi="Verdana"/>
          <w:sz w:val="20"/>
        </w:rPr>
        <w:t>/201</w:t>
      </w:r>
      <w:r>
        <w:rPr>
          <w:rFonts w:ascii="Verdana" w:hAnsi="Verdana"/>
          <w:sz w:val="20"/>
        </w:rPr>
        <w:t>6</w:t>
      </w:r>
    </w:p>
    <w:p w:rsidR="00767A1E" w:rsidRDefault="00767A1E" w:rsidP="00EE73AB">
      <w:pPr>
        <w:rPr>
          <w:rFonts w:ascii="Verdana" w:hAnsi="Verdana"/>
          <w:sz w:val="20"/>
          <w:szCs w:val="20"/>
        </w:rPr>
      </w:pPr>
    </w:p>
    <w:p w:rsidR="00767A1E" w:rsidRDefault="00767A1E" w:rsidP="00EE73AB">
      <w:pPr>
        <w:suppressAutoHyphens/>
        <w:jc w:val="both"/>
        <w:rPr>
          <w:rFonts w:ascii="Verdana" w:hAnsi="Verdana"/>
          <w:sz w:val="20"/>
          <w:szCs w:val="20"/>
        </w:rPr>
      </w:pPr>
      <w:r>
        <w:rPr>
          <w:rFonts w:ascii="Verdana" w:hAnsi="Verdana"/>
          <w:sz w:val="20"/>
          <w:szCs w:val="20"/>
        </w:rPr>
        <w:t>La presente Direttiva, contiene linee di guida, di condotta e di orientamento per lo svol</w:t>
      </w:r>
      <w:r>
        <w:rPr>
          <w:rFonts w:ascii="Verdana" w:hAnsi="Verdana"/>
          <w:sz w:val="20"/>
          <w:szCs w:val="20"/>
        </w:rPr>
        <w:softHyphen/>
        <w:t>gimento dell’attività discre</w:t>
      </w:r>
      <w:r>
        <w:rPr>
          <w:rFonts w:ascii="Verdana" w:hAnsi="Verdana"/>
          <w:sz w:val="20"/>
          <w:szCs w:val="20"/>
        </w:rPr>
        <w:softHyphen/>
        <w:t xml:space="preserve">zionale svolta dalla S.V. nella gestione dei servizi amministrativo-contabili e dei servizi generali. </w:t>
      </w:r>
    </w:p>
    <w:p w:rsidR="00767A1E" w:rsidRDefault="00767A1E" w:rsidP="00EE73AB">
      <w:pPr>
        <w:suppressAutoHyphens/>
        <w:jc w:val="both"/>
        <w:rPr>
          <w:rFonts w:ascii="Verdana" w:hAnsi="Verdana"/>
          <w:sz w:val="20"/>
          <w:szCs w:val="20"/>
        </w:rPr>
      </w:pPr>
      <w:r>
        <w:rPr>
          <w:rFonts w:ascii="Verdana" w:hAnsi="Verdana"/>
          <w:sz w:val="20"/>
          <w:szCs w:val="20"/>
        </w:rPr>
        <w:t>L’esercizio delle competenze della S.V. va comunque  costantemente raccordato con lo/la scrivente che sarà  disponibile per ogni esigenza di confronto e di condivisione delle problematiche e delle relative soluzioni, nel pieno rispetto degli ambiti di rispettiva autonomia decisionale definiti dalle norme e dal contratto di lavoro, al fine di garantire una gestione quanto più possibile efficace, efficiente ed economica dei servizi generali e amministrativi.</w:t>
      </w:r>
    </w:p>
    <w:p w:rsidR="00767A1E" w:rsidRDefault="00767A1E" w:rsidP="00EE73AB">
      <w:pPr>
        <w:suppressAutoHyphens/>
        <w:jc w:val="both"/>
        <w:rPr>
          <w:rFonts w:ascii="Verdana" w:hAnsi="Verdana"/>
          <w:sz w:val="20"/>
          <w:szCs w:val="20"/>
        </w:rPr>
      </w:pPr>
      <w:r>
        <w:rPr>
          <w:rFonts w:ascii="Verdana" w:hAnsi="Verdana"/>
          <w:sz w:val="20"/>
          <w:szCs w:val="20"/>
        </w:rPr>
        <w:t xml:space="preserve">Nell’ambito delle proprie competenze, </w:t>
      </w:r>
      <w:smartTag w:uri="urn:schemas-microsoft-com:office:smarttags" w:element="PersonName">
        <w:smartTagPr>
          <w:attr w:name="ProductID" w:val="la S.V."/>
        </w:smartTagPr>
        <w:r>
          <w:rPr>
            <w:rFonts w:ascii="Verdana" w:hAnsi="Verdana"/>
            <w:sz w:val="20"/>
            <w:szCs w:val="20"/>
          </w:rPr>
          <w:t>la S.V.</w:t>
        </w:r>
      </w:smartTag>
      <w:r>
        <w:rPr>
          <w:rFonts w:ascii="Verdana" w:hAnsi="Verdana"/>
          <w:sz w:val="20"/>
          <w:szCs w:val="20"/>
        </w:rPr>
        <w:t xml:space="preserve"> svolgerà funzioni di coordinamento e promozione delle attività e verifica dei risultati conse</w:t>
      </w:r>
      <w:r>
        <w:rPr>
          <w:rFonts w:ascii="Verdana" w:hAnsi="Verdana"/>
          <w:sz w:val="20"/>
          <w:szCs w:val="20"/>
        </w:rPr>
        <w:softHyphen/>
        <w:t xml:space="preserve">guiti, rispetto agli obiettivi assegnati e agli indirizzi impartiti con il presente atto, in attuazione “dei principi dell’autonomia scolastica di cui all’art. 21 della Legge n. 59 </w:t>
      </w:r>
      <w:smartTag w:uri="urn:schemas-microsoft-com:office:smarttags" w:element="State">
        <w:r>
          <w:rPr>
            <w:rFonts w:ascii="Verdana" w:hAnsi="Verdana"/>
            <w:sz w:val="20"/>
            <w:szCs w:val="20"/>
          </w:rPr>
          <w:t>del</w:t>
        </w:r>
      </w:smartTag>
      <w:r>
        <w:rPr>
          <w:rFonts w:ascii="Verdana" w:hAnsi="Verdana"/>
          <w:sz w:val="20"/>
          <w:szCs w:val="20"/>
        </w:rPr>
        <w:t xml:space="preserve"> 1997, dei regolamenti attuativi e delle conseguenti competenze gestionali riorganizzate, in ogni Istituzione Scolastica, sulla base </w:t>
      </w:r>
      <w:smartTag w:uri="urn:schemas-microsoft-com:office:smarttags" w:element="place">
        <w:smartTag w:uri="urn:schemas-microsoft-com:office:smarttags" w:element="State">
          <w:r>
            <w:rPr>
              <w:rFonts w:ascii="Verdana" w:hAnsi="Verdana"/>
              <w:sz w:val="20"/>
              <w:szCs w:val="20"/>
            </w:rPr>
            <w:t>del</w:t>
          </w:r>
        </w:smartTag>
      </w:smartTag>
      <w:r>
        <w:rPr>
          <w:rFonts w:ascii="Verdana" w:hAnsi="Verdana"/>
          <w:sz w:val="20"/>
          <w:szCs w:val="20"/>
        </w:rPr>
        <w:t xml:space="preserve"> principio generale dell’unità dei servizi amministrativi e generali e delle esigenze di gestione e organizzazione dei servizi tecnici”. </w:t>
      </w:r>
    </w:p>
    <w:p w:rsidR="00767A1E" w:rsidRDefault="00767A1E" w:rsidP="00EE73AB">
      <w:pPr>
        <w:jc w:val="both"/>
        <w:rPr>
          <w:rFonts w:ascii="Verdana" w:hAnsi="Verdana"/>
          <w:sz w:val="20"/>
          <w:szCs w:val="20"/>
        </w:rPr>
      </w:pPr>
      <w:r>
        <w:rPr>
          <w:rFonts w:ascii="Verdana" w:hAnsi="Verdana"/>
          <w:sz w:val="20"/>
          <w:szCs w:val="20"/>
        </w:rPr>
        <w:t>Si segnala l’importanza del</w:t>
      </w:r>
      <w:r w:rsidRPr="00736184">
        <w:rPr>
          <w:rFonts w:ascii="Verdana" w:hAnsi="Verdana"/>
          <w:sz w:val="20"/>
          <w:szCs w:val="20"/>
        </w:rPr>
        <w:t xml:space="preserve"> Piano delle attività</w:t>
      </w:r>
      <w:r>
        <w:rPr>
          <w:rFonts w:ascii="Verdana" w:hAnsi="Verdana"/>
          <w:sz w:val="20"/>
          <w:szCs w:val="20"/>
        </w:rPr>
        <w:t xml:space="preserve"> del personale ATA come strumento essenziale per l’organizzazione efficace dei servizi e per l’attuazione de</w:t>
      </w:r>
      <w:r w:rsidRPr="00736184">
        <w:rPr>
          <w:rFonts w:ascii="Verdana" w:hAnsi="Verdana"/>
          <w:sz w:val="20"/>
          <w:szCs w:val="20"/>
        </w:rPr>
        <w:t>l POF d’Istituto</w:t>
      </w:r>
      <w:r>
        <w:rPr>
          <w:rFonts w:ascii="Verdana" w:hAnsi="Verdana"/>
          <w:sz w:val="20"/>
          <w:szCs w:val="20"/>
        </w:rPr>
        <w:t xml:space="preserve">; esso va costruito in connessione funzionale con </w:t>
      </w:r>
      <w:r w:rsidRPr="00736184">
        <w:rPr>
          <w:rFonts w:ascii="Verdana" w:hAnsi="Verdana"/>
          <w:sz w:val="20"/>
          <w:szCs w:val="20"/>
        </w:rPr>
        <w:t xml:space="preserve">il piano annuale delle attività dei Docenti e </w:t>
      </w:r>
      <w:r>
        <w:rPr>
          <w:rFonts w:ascii="Verdana" w:hAnsi="Verdana"/>
          <w:sz w:val="20"/>
          <w:szCs w:val="20"/>
        </w:rPr>
        <w:t>va modificato, nel rispetto dei principi preventivamente definiti e fatti oggetto di relazioni sindacali, per assicurarne il necessario adattamento alle esigenze dell’istituzione scolastica</w:t>
      </w:r>
      <w:r w:rsidRPr="00736184">
        <w:rPr>
          <w:rFonts w:ascii="Verdana" w:hAnsi="Verdana"/>
          <w:sz w:val="20"/>
          <w:szCs w:val="20"/>
        </w:rPr>
        <w:t>.</w:t>
      </w:r>
      <w:r>
        <w:rPr>
          <w:rFonts w:ascii="Verdana" w:hAnsi="Verdana"/>
          <w:sz w:val="20"/>
          <w:szCs w:val="20"/>
        </w:rPr>
        <w:t xml:space="preserve"> </w:t>
      </w:r>
    </w:p>
    <w:p w:rsidR="00767A1E" w:rsidRPr="00736184" w:rsidRDefault="00767A1E" w:rsidP="00EE73AB">
      <w:pPr>
        <w:jc w:val="both"/>
        <w:rPr>
          <w:rFonts w:ascii="Verdana" w:hAnsi="Verdana"/>
          <w:sz w:val="20"/>
          <w:szCs w:val="20"/>
        </w:rPr>
      </w:pPr>
      <w:r>
        <w:rPr>
          <w:rFonts w:ascii="Verdana" w:hAnsi="Verdana"/>
          <w:sz w:val="20"/>
          <w:szCs w:val="20"/>
        </w:rPr>
        <w:t xml:space="preserve">Si raccomanda di contribuire a ridurre il più possibile la fase transitoria di gestione </w:t>
      </w:r>
      <w:smartTag w:uri="urn:schemas-microsoft-com:office:smarttags" w:element="place">
        <w:smartTag w:uri="urn:schemas-microsoft-com:office:smarttags" w:element="State">
          <w:r>
            <w:rPr>
              <w:rFonts w:ascii="Verdana" w:hAnsi="Verdana"/>
              <w:sz w:val="20"/>
              <w:szCs w:val="20"/>
            </w:rPr>
            <w:t>del</w:t>
          </w:r>
        </w:smartTag>
      </w:smartTag>
      <w:r>
        <w:rPr>
          <w:rFonts w:ascii="Verdana" w:hAnsi="Verdana"/>
          <w:sz w:val="20"/>
          <w:szCs w:val="20"/>
        </w:rPr>
        <w:t xml:space="preserve"> personale ATA di inizio d’anno, nella quale sono sempre necessari adattamenti organizzativi in relazione al cambiamento delle risorse professionali disponibili e non è certa la disponibilità finanziaria delle risorse per il salario accessorio.</w:t>
      </w:r>
    </w:p>
    <w:p w:rsidR="00767A1E" w:rsidRPr="005B252F" w:rsidRDefault="00767A1E" w:rsidP="00EE73AB">
      <w:pPr>
        <w:jc w:val="both"/>
        <w:rPr>
          <w:rFonts w:ascii="Verdana" w:hAnsi="Verdana"/>
          <w:sz w:val="20"/>
          <w:szCs w:val="20"/>
        </w:rPr>
      </w:pPr>
      <w:r w:rsidRPr="00257FED">
        <w:rPr>
          <w:rFonts w:ascii="Verdana" w:hAnsi="Verdana"/>
          <w:sz w:val="20"/>
          <w:szCs w:val="20"/>
        </w:rPr>
        <w:t xml:space="preserve">Si segnala la necessità di tenere conto delle modifiche introdotte dalla recente legge di riforma </w:t>
      </w:r>
      <w:smartTag w:uri="urn:schemas-microsoft-com:office:smarttags" w:element="place">
        <w:smartTag w:uri="urn:schemas-microsoft-com:office:smarttags" w:element="State">
          <w:r w:rsidRPr="00257FED">
            <w:rPr>
              <w:rFonts w:ascii="Verdana" w:hAnsi="Verdana"/>
              <w:sz w:val="20"/>
              <w:szCs w:val="20"/>
            </w:rPr>
            <w:t>del</w:t>
          </w:r>
        </w:smartTag>
      </w:smartTag>
      <w:r w:rsidRPr="00257FED">
        <w:rPr>
          <w:rFonts w:ascii="Verdana" w:hAnsi="Verdana"/>
          <w:sz w:val="20"/>
          <w:szCs w:val="20"/>
        </w:rPr>
        <w:t xml:space="preserve"> sistema di istruzione che richiederà di procedere ad un percorso di formazione che riguarderà sia il personale docente che quello ATA, in riferimento anche alle specifiche innovazioni introdotte. In riferimento al  personale ATA si raccomanda alla S.V. di provvedere a quanto disposto dal CCNL vigente relativamente al piano di formazione </w:t>
      </w:r>
      <w:smartTag w:uri="urn:schemas-microsoft-com:office:smarttags" w:element="place">
        <w:smartTag w:uri="urn:schemas-microsoft-com:office:smarttags" w:element="State">
          <w:r w:rsidRPr="00257FED">
            <w:rPr>
              <w:rFonts w:ascii="Verdana" w:hAnsi="Verdana"/>
              <w:sz w:val="20"/>
              <w:szCs w:val="20"/>
            </w:rPr>
            <w:t>del</w:t>
          </w:r>
        </w:smartTag>
      </w:smartTag>
      <w:r w:rsidRPr="00257FED">
        <w:rPr>
          <w:rFonts w:ascii="Verdana" w:hAnsi="Verdana"/>
          <w:sz w:val="20"/>
          <w:szCs w:val="20"/>
        </w:rPr>
        <w:t xml:space="preserve"> personale ATA.  In particolare il Piano per la scuola digitale che sarà adottato dal MIUR richiederà l’adozione da parte della scuola di specifiche azioni che coinvolgeranno il lavoro della segreteria e dei servizi tecnici che dovranno essere oggetto di una progettazione condivisa.  La elaborazione del Piano Triennale dell’offerta formativa, </w:t>
      </w:r>
      <w:r w:rsidRPr="005B252F">
        <w:rPr>
          <w:rFonts w:ascii="Verdana" w:hAnsi="Verdana"/>
          <w:sz w:val="20"/>
          <w:szCs w:val="20"/>
        </w:rPr>
        <w:t xml:space="preserve">da approvare da parte del consiglio di istituto entro il 31 ottobre 2017, richiederà il contributo della S.V. e del personale di segreteria e tecnico considerato che esso dovrà prevedere anche il fabbisogno del personale, le risorse occorrenti, i piani di formazione. Sarà indispensabile una collaborazione anche per definire le scelte di amministrazione e di gestione che dovranno essere inviate al collegio dei docenti per l’elaborazione </w:t>
      </w:r>
      <w:smartTag w:uri="urn:schemas-microsoft-com:office:smarttags" w:element="place">
        <w:smartTag w:uri="urn:schemas-microsoft-com:office:smarttags" w:element="State">
          <w:r w:rsidRPr="005B252F">
            <w:rPr>
              <w:rFonts w:ascii="Verdana" w:hAnsi="Verdana"/>
              <w:sz w:val="20"/>
              <w:szCs w:val="20"/>
            </w:rPr>
            <w:t>del</w:t>
          </w:r>
        </w:smartTag>
      </w:smartTag>
      <w:r w:rsidRPr="005B252F">
        <w:rPr>
          <w:rFonts w:ascii="Verdana" w:hAnsi="Verdana"/>
          <w:sz w:val="20"/>
          <w:szCs w:val="20"/>
        </w:rPr>
        <w:t xml:space="preserve"> piano. Nella predisposizione </w:t>
      </w:r>
      <w:smartTag w:uri="urn:schemas-microsoft-com:office:smarttags" w:element="place">
        <w:smartTag w:uri="urn:schemas-microsoft-com:office:smarttags" w:element="State">
          <w:r w:rsidRPr="005B252F">
            <w:rPr>
              <w:rFonts w:ascii="Verdana" w:hAnsi="Verdana"/>
              <w:sz w:val="20"/>
              <w:szCs w:val="20"/>
            </w:rPr>
            <w:t>del</w:t>
          </w:r>
        </w:smartTag>
      </w:smartTag>
      <w:r w:rsidRPr="005B252F">
        <w:rPr>
          <w:rFonts w:ascii="Verdana" w:hAnsi="Verdana"/>
          <w:sz w:val="20"/>
          <w:szCs w:val="20"/>
        </w:rPr>
        <w:t xml:space="preserve"> programma annuale 2017 si dovrà tenere conto della diversa tempistica di comunicazione e erogazione dei fondi per il funzionamento indicata dalla legge (settembre per il periodo settembre/dicembre e febbraio per il periodo gennaio/agosto).</w:t>
      </w:r>
    </w:p>
    <w:p w:rsidR="00767A1E" w:rsidRPr="00736184" w:rsidRDefault="00767A1E" w:rsidP="00EE73AB">
      <w:pPr>
        <w:jc w:val="both"/>
        <w:rPr>
          <w:rFonts w:ascii="Verdana" w:hAnsi="Verdana"/>
          <w:sz w:val="20"/>
          <w:szCs w:val="20"/>
        </w:rPr>
      </w:pPr>
      <w:r w:rsidRPr="005B252F">
        <w:rPr>
          <w:rFonts w:ascii="Verdana" w:hAnsi="Verdana"/>
          <w:sz w:val="20"/>
          <w:szCs w:val="20"/>
        </w:rPr>
        <w:t xml:space="preserve">Si prevede che le limitazioni introdotti dal 1 settembre 2015 dalla legge di stabilità alla nomina dei supplenti in caso di assenza del personale ATA, determineranno gravi difficoltà nel servizio in tutti i settori con possibili sovraccarichi di lavoro che potrebbero determinare errori e conseguenti lamentele e ritardi nell’espletamento delle normali attività dei servizi. Si richiede di contribuire a individuare le difficoltà e dare indicazioni per limitarne gli effetti segnalando sempre tempestivamente allo/alla scrivente  ogni problematica. Si dovrà dare priorità nel lavoro amministrativo alle scadenze che possono determinare contenziosi, lesione di diritti dell’utenza, dei lavoratori e dei fornitori e sanzioni nei  confronti della scuola. La maggiore attenzione dovrà essere prestata ad assicurare sempre la sicurezza e la salute degli alunni e di tutti coloro che utilizzano i laboratori. L’impatto della legge di riforma e della legge di stabilità sulla gestione amministrativo contabile e organizzativa, alla quale il Direttore dei Servizi da un contributo essenziale e che al momento non è </w:t>
      </w:r>
      <w:smartTag w:uri="urn:schemas-microsoft-com:office:smarttags" w:element="place">
        <w:smartTag w:uri="urn:schemas-microsoft-com:office:smarttags" w:element="State">
          <w:r w:rsidRPr="005B252F">
            <w:rPr>
              <w:rFonts w:ascii="Verdana" w:hAnsi="Verdana"/>
              <w:sz w:val="20"/>
              <w:szCs w:val="20"/>
            </w:rPr>
            <w:t>del</w:t>
          </w:r>
        </w:smartTag>
      </w:smartTag>
      <w:r w:rsidRPr="005B252F">
        <w:rPr>
          <w:rFonts w:ascii="Verdana" w:hAnsi="Verdana"/>
          <w:sz w:val="20"/>
          <w:szCs w:val="20"/>
        </w:rPr>
        <w:t xml:space="preserve"> tutto prevedibile, richiederà uno continuo confronto per individuare priorità, emergenze, decisioni condivise e soluzioni gestionali.</w:t>
      </w:r>
    </w:p>
    <w:p w:rsidR="00767A1E" w:rsidRDefault="00767A1E" w:rsidP="00EE73AB">
      <w:pPr>
        <w:suppressAutoHyphens/>
        <w:jc w:val="both"/>
        <w:rPr>
          <w:rFonts w:ascii="Verdana" w:hAnsi="Verdana"/>
          <w:strike/>
          <w:sz w:val="20"/>
          <w:szCs w:val="20"/>
        </w:rPr>
      </w:pPr>
    </w:p>
    <w:p w:rsidR="00767A1E" w:rsidRDefault="00767A1E" w:rsidP="00EE73AB">
      <w:pPr>
        <w:jc w:val="both"/>
        <w:rPr>
          <w:rFonts w:ascii="Verdana" w:hAnsi="Verdana"/>
          <w:sz w:val="20"/>
          <w:szCs w:val="20"/>
        </w:rPr>
      </w:pPr>
    </w:p>
    <w:p w:rsidR="00767A1E" w:rsidRDefault="00767A1E" w:rsidP="00EE73AB">
      <w:pPr>
        <w:widowControl/>
        <w:numPr>
          <w:ilvl w:val="0"/>
          <w:numId w:val="19"/>
        </w:numPr>
        <w:suppressAutoHyphens/>
        <w:ind w:left="340"/>
        <w:jc w:val="both"/>
        <w:rPr>
          <w:rFonts w:ascii="Verdana" w:hAnsi="Verdana"/>
          <w:sz w:val="20"/>
          <w:szCs w:val="20"/>
        </w:rPr>
      </w:pPr>
      <w:r>
        <w:rPr>
          <w:rFonts w:ascii="Verdana" w:hAnsi="Verdana"/>
          <w:sz w:val="20"/>
          <w:szCs w:val="20"/>
        </w:rPr>
        <w:t xml:space="preserve">OBIETTIVI GENERALI </w:t>
      </w:r>
    </w:p>
    <w:p w:rsidR="00767A1E" w:rsidRDefault="00767A1E" w:rsidP="00EE73AB">
      <w:pPr>
        <w:suppressAutoHyphens/>
        <w:jc w:val="both"/>
        <w:rPr>
          <w:rFonts w:ascii="Verdana" w:hAnsi="Verdana"/>
          <w:sz w:val="20"/>
          <w:szCs w:val="20"/>
        </w:rPr>
      </w:pPr>
    </w:p>
    <w:p w:rsidR="00767A1E" w:rsidRDefault="00767A1E" w:rsidP="00EE73AB">
      <w:pPr>
        <w:tabs>
          <w:tab w:val="left" w:pos="9638"/>
          <w:tab w:val="left" w:pos="9781"/>
        </w:tabs>
        <w:ind w:right="-285"/>
        <w:jc w:val="both"/>
        <w:rPr>
          <w:rFonts w:ascii="Verdana" w:hAnsi="Verdana"/>
          <w:sz w:val="20"/>
          <w:szCs w:val="20"/>
        </w:rPr>
      </w:pPr>
      <w:r>
        <w:rPr>
          <w:rFonts w:ascii="Verdana" w:hAnsi="Verdana"/>
          <w:sz w:val="20"/>
          <w:szCs w:val="20"/>
        </w:rPr>
        <w:t xml:space="preserve">Facendo riferimento  alle funzioni attribuite al Direttore dei Servizi Generali e Amministrativi  dal CCNL 2006-09, dal Regolamento di Contabilità e dalle norme vigenti relative all’attività amministrativo-contabile e  gestionale nella pubblica amministrazione, nell’ organizzazione  e nella gestione  dei servizi amministrativi </w:t>
      </w:r>
      <w:smartTag w:uri="urn:schemas-microsoft-com:office:smarttags" w:element="PersonName">
        <w:smartTagPr>
          <w:attr w:name="ProductID" w:val="la S.V."/>
        </w:smartTagPr>
        <w:r>
          <w:rPr>
            <w:rFonts w:ascii="Verdana" w:hAnsi="Verdana"/>
            <w:sz w:val="20"/>
            <w:szCs w:val="20"/>
          </w:rPr>
          <w:t>la S.V.</w:t>
        </w:r>
      </w:smartTag>
      <w:r>
        <w:rPr>
          <w:rFonts w:ascii="Verdana" w:hAnsi="Verdana"/>
          <w:sz w:val="20"/>
          <w:szCs w:val="20"/>
        </w:rPr>
        <w:t xml:space="preserve"> perseguirà i seguenti obiettivi generali:</w:t>
      </w:r>
    </w:p>
    <w:p w:rsidR="00767A1E" w:rsidRDefault="00767A1E" w:rsidP="00EE73AB">
      <w:pPr>
        <w:jc w:val="both"/>
        <w:rPr>
          <w:rFonts w:ascii="Verdana" w:hAnsi="Verdana"/>
          <w:sz w:val="20"/>
          <w:szCs w:val="20"/>
        </w:rPr>
      </w:pPr>
      <w:r>
        <w:rPr>
          <w:rFonts w:ascii="Verdana" w:hAnsi="Verdana"/>
          <w:sz w:val="20"/>
          <w:szCs w:val="20"/>
        </w:rPr>
        <w:t xml:space="preserve">  </w:t>
      </w:r>
    </w:p>
    <w:p w:rsidR="00767A1E" w:rsidRDefault="00767A1E" w:rsidP="00EE73AB">
      <w:pPr>
        <w:widowControl/>
        <w:numPr>
          <w:ilvl w:val="0"/>
          <w:numId w:val="17"/>
        </w:numPr>
        <w:suppressAutoHyphens/>
        <w:jc w:val="both"/>
        <w:rPr>
          <w:rFonts w:ascii="Verdana" w:hAnsi="Verdana"/>
          <w:sz w:val="20"/>
          <w:szCs w:val="20"/>
        </w:rPr>
      </w:pPr>
      <w:r>
        <w:rPr>
          <w:rFonts w:ascii="Verdana" w:hAnsi="Verdana"/>
          <w:sz w:val="20"/>
          <w:szCs w:val="20"/>
        </w:rPr>
        <w:t xml:space="preserve">Facilitare l’accesso ai servizi </w:t>
      </w:r>
    </w:p>
    <w:p w:rsidR="00767A1E" w:rsidRDefault="00767A1E" w:rsidP="00EE73AB">
      <w:pPr>
        <w:ind w:left="360"/>
        <w:jc w:val="both"/>
        <w:rPr>
          <w:rFonts w:ascii="Verdana" w:hAnsi="Verdana"/>
          <w:sz w:val="20"/>
          <w:szCs w:val="20"/>
        </w:rPr>
      </w:pPr>
    </w:p>
    <w:p w:rsidR="00767A1E" w:rsidRDefault="00767A1E" w:rsidP="00EE73AB">
      <w:pPr>
        <w:widowControl/>
        <w:numPr>
          <w:ilvl w:val="1"/>
          <w:numId w:val="17"/>
        </w:numPr>
        <w:suppressAutoHyphens/>
        <w:jc w:val="both"/>
        <w:rPr>
          <w:rFonts w:ascii="Verdana" w:hAnsi="Verdana"/>
          <w:sz w:val="20"/>
          <w:szCs w:val="20"/>
        </w:rPr>
      </w:pPr>
      <w:r>
        <w:rPr>
          <w:rFonts w:ascii="Verdana" w:hAnsi="Verdana"/>
          <w:sz w:val="20"/>
          <w:szCs w:val="20"/>
        </w:rPr>
        <w:t xml:space="preserve">accogliere ed orientare l’utenza </w:t>
      </w:r>
    </w:p>
    <w:p w:rsidR="00767A1E" w:rsidRDefault="00767A1E" w:rsidP="00EE73AB">
      <w:pPr>
        <w:widowControl/>
        <w:numPr>
          <w:ilvl w:val="1"/>
          <w:numId w:val="17"/>
        </w:numPr>
        <w:suppressAutoHyphens/>
        <w:jc w:val="both"/>
        <w:rPr>
          <w:rFonts w:ascii="Verdana" w:hAnsi="Verdana"/>
          <w:sz w:val="20"/>
          <w:szCs w:val="20"/>
        </w:rPr>
      </w:pPr>
      <w:r>
        <w:rPr>
          <w:rFonts w:ascii="Verdana" w:hAnsi="Verdana"/>
          <w:sz w:val="20"/>
          <w:szCs w:val="20"/>
        </w:rPr>
        <w:t xml:space="preserve">far conoscere il servizio e la sua organizzazione </w:t>
      </w:r>
    </w:p>
    <w:p w:rsidR="00767A1E" w:rsidRDefault="00767A1E" w:rsidP="00EE73AB">
      <w:pPr>
        <w:widowControl/>
        <w:numPr>
          <w:ilvl w:val="1"/>
          <w:numId w:val="17"/>
        </w:numPr>
        <w:suppressAutoHyphens/>
        <w:jc w:val="both"/>
        <w:rPr>
          <w:rFonts w:ascii="Verdana" w:hAnsi="Verdana"/>
          <w:sz w:val="20"/>
          <w:szCs w:val="20"/>
        </w:rPr>
      </w:pPr>
      <w:r>
        <w:rPr>
          <w:rFonts w:ascii="Verdana" w:hAnsi="Verdana"/>
          <w:sz w:val="20"/>
          <w:szCs w:val="20"/>
        </w:rPr>
        <w:t xml:space="preserve">garantire la conoscenza </w:t>
      </w:r>
      <w:smartTag w:uri="urn:schemas-microsoft-com:office:smarttags" w:element="place">
        <w:smartTag w:uri="urn:schemas-microsoft-com:office:smarttags" w:element="State">
          <w:r>
            <w:rPr>
              <w:rFonts w:ascii="Verdana" w:hAnsi="Verdana"/>
              <w:sz w:val="20"/>
              <w:szCs w:val="20"/>
            </w:rPr>
            <w:t>del</w:t>
          </w:r>
        </w:smartTag>
      </w:smartTag>
      <w:r>
        <w:rPr>
          <w:rFonts w:ascii="Verdana" w:hAnsi="Verdana"/>
          <w:sz w:val="20"/>
          <w:szCs w:val="20"/>
        </w:rPr>
        <w:t xml:space="preserve"> processi decisionali in riposta a richieste e bisogni dell’utenza</w:t>
      </w:r>
    </w:p>
    <w:p w:rsidR="00767A1E" w:rsidRDefault="00767A1E" w:rsidP="00EE73AB">
      <w:pPr>
        <w:jc w:val="both"/>
        <w:rPr>
          <w:rFonts w:ascii="Verdana" w:hAnsi="Verdana"/>
          <w:sz w:val="20"/>
          <w:szCs w:val="20"/>
        </w:rPr>
      </w:pPr>
    </w:p>
    <w:p w:rsidR="00767A1E" w:rsidRDefault="00767A1E" w:rsidP="00EE73AB">
      <w:pPr>
        <w:widowControl/>
        <w:numPr>
          <w:ilvl w:val="0"/>
          <w:numId w:val="17"/>
        </w:numPr>
        <w:suppressAutoHyphens/>
        <w:jc w:val="both"/>
        <w:rPr>
          <w:rFonts w:ascii="Verdana" w:hAnsi="Verdana"/>
          <w:sz w:val="20"/>
          <w:szCs w:val="20"/>
        </w:rPr>
      </w:pPr>
      <w:r>
        <w:rPr>
          <w:rFonts w:ascii="Verdana" w:hAnsi="Verdana"/>
          <w:sz w:val="20"/>
          <w:szCs w:val="20"/>
        </w:rPr>
        <w:t>Migliorare la fornitura dei servizi</w:t>
      </w:r>
    </w:p>
    <w:p w:rsidR="00767A1E" w:rsidRDefault="00767A1E" w:rsidP="00EE73AB">
      <w:pPr>
        <w:ind w:left="360"/>
        <w:jc w:val="both"/>
        <w:rPr>
          <w:rFonts w:ascii="Verdana" w:hAnsi="Verdana"/>
          <w:sz w:val="20"/>
          <w:szCs w:val="20"/>
        </w:rPr>
      </w:pPr>
    </w:p>
    <w:p w:rsidR="00767A1E" w:rsidRDefault="00767A1E" w:rsidP="00EE73AB">
      <w:pPr>
        <w:widowControl/>
        <w:numPr>
          <w:ilvl w:val="1"/>
          <w:numId w:val="17"/>
        </w:numPr>
        <w:suppressAutoHyphens/>
        <w:jc w:val="both"/>
        <w:rPr>
          <w:rFonts w:ascii="Verdana" w:hAnsi="Verdana"/>
          <w:sz w:val="20"/>
          <w:szCs w:val="20"/>
        </w:rPr>
      </w:pPr>
      <w:r>
        <w:rPr>
          <w:rFonts w:ascii="Verdana" w:hAnsi="Verdana"/>
          <w:sz w:val="20"/>
          <w:szCs w:val="20"/>
        </w:rPr>
        <w:t>rendere più rapida la risposta alla richieste di servizi ed informazioni</w:t>
      </w:r>
    </w:p>
    <w:p w:rsidR="00767A1E" w:rsidRDefault="00767A1E" w:rsidP="00EE73AB">
      <w:pPr>
        <w:widowControl/>
        <w:numPr>
          <w:ilvl w:val="1"/>
          <w:numId w:val="17"/>
        </w:numPr>
        <w:suppressAutoHyphens/>
        <w:jc w:val="both"/>
        <w:rPr>
          <w:rFonts w:ascii="Verdana" w:hAnsi="Verdana"/>
          <w:sz w:val="20"/>
          <w:szCs w:val="20"/>
        </w:rPr>
      </w:pPr>
      <w:r>
        <w:rPr>
          <w:rFonts w:ascii="Verdana" w:hAnsi="Verdana"/>
          <w:sz w:val="20"/>
          <w:szCs w:val="20"/>
        </w:rPr>
        <w:t xml:space="preserve">facilitare l’utente nella formulazione delle proprie richieste </w:t>
      </w:r>
    </w:p>
    <w:p w:rsidR="00767A1E" w:rsidRDefault="00767A1E" w:rsidP="00EE73AB">
      <w:pPr>
        <w:widowControl/>
        <w:numPr>
          <w:ilvl w:val="1"/>
          <w:numId w:val="17"/>
        </w:numPr>
        <w:suppressAutoHyphens/>
        <w:jc w:val="both"/>
        <w:rPr>
          <w:rFonts w:ascii="Verdana" w:hAnsi="Verdana"/>
          <w:sz w:val="20"/>
          <w:szCs w:val="20"/>
        </w:rPr>
      </w:pPr>
      <w:r>
        <w:rPr>
          <w:rFonts w:ascii="Verdana" w:hAnsi="Verdana"/>
          <w:sz w:val="20"/>
          <w:szCs w:val="20"/>
        </w:rPr>
        <w:t>facilitare l’utente nell’adempimento di quanto gli viene richiesto</w:t>
      </w:r>
    </w:p>
    <w:p w:rsidR="00767A1E" w:rsidRDefault="00767A1E" w:rsidP="00EE73AB">
      <w:pPr>
        <w:widowControl/>
        <w:numPr>
          <w:ilvl w:val="1"/>
          <w:numId w:val="17"/>
        </w:numPr>
        <w:suppressAutoHyphens/>
        <w:jc w:val="both"/>
        <w:rPr>
          <w:rFonts w:ascii="Verdana" w:hAnsi="Verdana"/>
          <w:sz w:val="20"/>
          <w:szCs w:val="20"/>
        </w:rPr>
      </w:pPr>
      <w:r>
        <w:rPr>
          <w:rFonts w:ascii="Verdana" w:hAnsi="Verdana"/>
          <w:sz w:val="20"/>
          <w:szCs w:val="20"/>
        </w:rPr>
        <w:t>adeguare il servizio e la comunicazione  alle persone</w:t>
      </w:r>
    </w:p>
    <w:p w:rsidR="00767A1E" w:rsidRDefault="00767A1E" w:rsidP="00EE73AB">
      <w:pPr>
        <w:widowControl/>
        <w:numPr>
          <w:ilvl w:val="1"/>
          <w:numId w:val="17"/>
        </w:numPr>
        <w:suppressAutoHyphens/>
        <w:jc w:val="both"/>
        <w:rPr>
          <w:rFonts w:ascii="Verdana" w:hAnsi="Verdana"/>
          <w:sz w:val="20"/>
          <w:szCs w:val="20"/>
        </w:rPr>
      </w:pPr>
      <w:r>
        <w:rPr>
          <w:rFonts w:ascii="Verdana" w:hAnsi="Verdana"/>
          <w:sz w:val="20"/>
          <w:szCs w:val="20"/>
        </w:rPr>
        <w:t>ridurre il disagio dell’attesa</w:t>
      </w:r>
    </w:p>
    <w:p w:rsidR="00767A1E" w:rsidRDefault="00767A1E" w:rsidP="00EE73AB">
      <w:pPr>
        <w:suppressAutoHyphens/>
        <w:ind w:left="1080"/>
        <w:jc w:val="both"/>
        <w:rPr>
          <w:rFonts w:ascii="Verdana" w:hAnsi="Verdana"/>
          <w:sz w:val="20"/>
          <w:szCs w:val="20"/>
        </w:rPr>
      </w:pPr>
    </w:p>
    <w:p w:rsidR="00767A1E" w:rsidRDefault="00767A1E" w:rsidP="00EE73AB">
      <w:pPr>
        <w:widowControl/>
        <w:numPr>
          <w:ilvl w:val="0"/>
          <w:numId w:val="17"/>
        </w:numPr>
        <w:suppressAutoHyphens/>
        <w:jc w:val="both"/>
        <w:rPr>
          <w:rFonts w:ascii="Verdana" w:hAnsi="Verdana"/>
          <w:sz w:val="20"/>
          <w:szCs w:val="20"/>
        </w:rPr>
      </w:pPr>
      <w:r>
        <w:rPr>
          <w:rFonts w:ascii="Verdana" w:hAnsi="Verdana"/>
          <w:sz w:val="20"/>
          <w:szCs w:val="20"/>
        </w:rPr>
        <w:t>Controllare e correggere il servizio</w:t>
      </w:r>
    </w:p>
    <w:p w:rsidR="00767A1E" w:rsidRDefault="00767A1E" w:rsidP="00EE73AB">
      <w:pPr>
        <w:ind w:left="360"/>
        <w:jc w:val="both"/>
        <w:rPr>
          <w:rFonts w:ascii="Verdana" w:hAnsi="Verdana"/>
          <w:sz w:val="20"/>
          <w:szCs w:val="20"/>
        </w:rPr>
      </w:pPr>
    </w:p>
    <w:p w:rsidR="00767A1E" w:rsidRDefault="00767A1E" w:rsidP="00EE73AB">
      <w:pPr>
        <w:widowControl/>
        <w:numPr>
          <w:ilvl w:val="1"/>
          <w:numId w:val="17"/>
        </w:numPr>
        <w:suppressAutoHyphens/>
        <w:jc w:val="both"/>
        <w:rPr>
          <w:rFonts w:ascii="Verdana" w:hAnsi="Verdana"/>
          <w:sz w:val="20"/>
          <w:szCs w:val="20"/>
        </w:rPr>
      </w:pPr>
      <w:r>
        <w:rPr>
          <w:rFonts w:ascii="Verdana" w:hAnsi="Verdana"/>
          <w:sz w:val="20"/>
          <w:szCs w:val="20"/>
        </w:rPr>
        <w:t>ridurre e prevenire gli errori</w:t>
      </w:r>
    </w:p>
    <w:p w:rsidR="00767A1E" w:rsidRDefault="00767A1E" w:rsidP="00EE73AB">
      <w:pPr>
        <w:widowControl/>
        <w:numPr>
          <w:ilvl w:val="1"/>
          <w:numId w:val="17"/>
        </w:numPr>
        <w:suppressAutoHyphens/>
        <w:jc w:val="both"/>
        <w:rPr>
          <w:rFonts w:ascii="Verdana" w:hAnsi="Verdana"/>
          <w:sz w:val="20"/>
          <w:szCs w:val="20"/>
        </w:rPr>
      </w:pPr>
      <w:r>
        <w:rPr>
          <w:rFonts w:ascii="Verdana" w:hAnsi="Verdana"/>
          <w:sz w:val="20"/>
          <w:szCs w:val="20"/>
        </w:rPr>
        <w:t xml:space="preserve">assicurare la costanza </w:t>
      </w:r>
      <w:smartTag w:uri="urn:schemas-microsoft-com:office:smarttags" w:element="place">
        <w:smartTag w:uri="urn:schemas-microsoft-com:office:smarttags" w:element="State">
          <w:r>
            <w:rPr>
              <w:rFonts w:ascii="Verdana" w:hAnsi="Verdana"/>
              <w:sz w:val="20"/>
              <w:szCs w:val="20"/>
            </w:rPr>
            <w:t>del</w:t>
          </w:r>
        </w:smartTag>
      </w:smartTag>
      <w:r>
        <w:rPr>
          <w:rFonts w:ascii="Verdana" w:hAnsi="Verdana"/>
          <w:sz w:val="20"/>
          <w:szCs w:val="20"/>
        </w:rPr>
        <w:t xml:space="preserve"> servizio nel tempo</w:t>
      </w:r>
    </w:p>
    <w:p w:rsidR="00767A1E" w:rsidRDefault="00767A1E" w:rsidP="00EE73AB">
      <w:pPr>
        <w:widowControl/>
        <w:numPr>
          <w:ilvl w:val="1"/>
          <w:numId w:val="17"/>
        </w:numPr>
        <w:suppressAutoHyphens/>
        <w:jc w:val="both"/>
        <w:rPr>
          <w:rFonts w:ascii="Verdana" w:hAnsi="Verdana"/>
          <w:sz w:val="20"/>
          <w:szCs w:val="20"/>
        </w:rPr>
      </w:pPr>
      <w:r>
        <w:rPr>
          <w:rFonts w:ascii="Verdana" w:hAnsi="Verdana"/>
          <w:sz w:val="20"/>
          <w:szCs w:val="20"/>
        </w:rPr>
        <w:t xml:space="preserve">prevedere e gestire gli imprevisti </w:t>
      </w:r>
    </w:p>
    <w:p w:rsidR="00767A1E" w:rsidRDefault="00767A1E" w:rsidP="00EE73AB">
      <w:pPr>
        <w:widowControl/>
        <w:numPr>
          <w:ilvl w:val="1"/>
          <w:numId w:val="17"/>
        </w:numPr>
        <w:suppressAutoHyphens/>
        <w:jc w:val="both"/>
        <w:rPr>
          <w:rFonts w:ascii="Verdana" w:hAnsi="Verdana"/>
          <w:sz w:val="20"/>
          <w:szCs w:val="20"/>
        </w:rPr>
      </w:pPr>
      <w:r>
        <w:rPr>
          <w:rFonts w:ascii="Verdana" w:hAnsi="Verdana"/>
          <w:sz w:val="20"/>
          <w:szCs w:val="20"/>
        </w:rPr>
        <w:t xml:space="preserve">richiedere un valutazione </w:t>
      </w:r>
      <w:smartTag w:uri="urn:schemas-microsoft-com:office:smarttags" w:element="place">
        <w:smartTag w:uri="urn:schemas-microsoft-com:office:smarttags" w:element="State">
          <w:r>
            <w:rPr>
              <w:rFonts w:ascii="Verdana" w:hAnsi="Verdana"/>
              <w:sz w:val="20"/>
              <w:szCs w:val="20"/>
            </w:rPr>
            <w:t>del</w:t>
          </w:r>
        </w:smartTag>
      </w:smartTag>
      <w:r>
        <w:rPr>
          <w:rFonts w:ascii="Verdana" w:hAnsi="Verdana"/>
          <w:sz w:val="20"/>
          <w:szCs w:val="20"/>
        </w:rPr>
        <w:t xml:space="preserve"> servizio da parte dell’utenza</w:t>
      </w:r>
    </w:p>
    <w:p w:rsidR="00767A1E" w:rsidRDefault="00767A1E" w:rsidP="00EE73AB">
      <w:pPr>
        <w:widowControl/>
        <w:numPr>
          <w:ilvl w:val="1"/>
          <w:numId w:val="17"/>
        </w:numPr>
        <w:suppressAutoHyphens/>
        <w:jc w:val="both"/>
        <w:rPr>
          <w:rFonts w:ascii="Verdana" w:hAnsi="Verdana"/>
          <w:sz w:val="20"/>
          <w:szCs w:val="20"/>
        </w:rPr>
      </w:pPr>
      <w:r>
        <w:rPr>
          <w:rFonts w:ascii="Verdana" w:hAnsi="Verdana"/>
          <w:sz w:val="20"/>
          <w:szCs w:val="20"/>
        </w:rPr>
        <w:t>prevedere le procedure di correzione degli errori</w:t>
      </w:r>
    </w:p>
    <w:p w:rsidR="00767A1E" w:rsidRDefault="00767A1E" w:rsidP="00EE73AB">
      <w:pPr>
        <w:ind w:left="1080"/>
        <w:jc w:val="both"/>
        <w:rPr>
          <w:rFonts w:ascii="Verdana" w:hAnsi="Verdana"/>
          <w:sz w:val="20"/>
          <w:szCs w:val="20"/>
        </w:rPr>
      </w:pPr>
    </w:p>
    <w:p w:rsidR="00767A1E" w:rsidRDefault="00767A1E" w:rsidP="00EE73AB">
      <w:pPr>
        <w:widowControl/>
        <w:numPr>
          <w:ilvl w:val="0"/>
          <w:numId w:val="17"/>
        </w:numPr>
        <w:suppressAutoHyphens/>
        <w:jc w:val="both"/>
        <w:rPr>
          <w:rFonts w:ascii="Verdana" w:hAnsi="Verdana"/>
          <w:sz w:val="20"/>
          <w:szCs w:val="20"/>
        </w:rPr>
      </w:pPr>
      <w:r>
        <w:rPr>
          <w:rFonts w:ascii="Verdana" w:hAnsi="Verdana"/>
          <w:sz w:val="20"/>
          <w:szCs w:val="20"/>
        </w:rPr>
        <w:t>Innovare il servizio attraverso l’utilizzo di nuovi strumenti e  tecnologie e attraverso la valutazione delle procedure seguite</w:t>
      </w:r>
    </w:p>
    <w:p w:rsidR="00767A1E" w:rsidRDefault="00767A1E" w:rsidP="00EE73AB">
      <w:pPr>
        <w:ind w:left="360"/>
        <w:jc w:val="both"/>
        <w:rPr>
          <w:rFonts w:ascii="Verdana" w:hAnsi="Verdana"/>
          <w:sz w:val="20"/>
          <w:szCs w:val="20"/>
        </w:rPr>
      </w:pPr>
    </w:p>
    <w:p w:rsidR="00767A1E" w:rsidRDefault="00767A1E" w:rsidP="00EE73AB">
      <w:pPr>
        <w:widowControl/>
        <w:numPr>
          <w:ilvl w:val="1"/>
          <w:numId w:val="17"/>
        </w:numPr>
        <w:suppressAutoHyphens/>
        <w:jc w:val="both"/>
        <w:rPr>
          <w:rFonts w:ascii="Verdana" w:hAnsi="Verdana"/>
          <w:sz w:val="20"/>
          <w:szCs w:val="20"/>
        </w:rPr>
      </w:pPr>
      <w:r>
        <w:rPr>
          <w:rFonts w:ascii="Verdana" w:hAnsi="Verdana"/>
          <w:sz w:val="20"/>
          <w:szCs w:val="20"/>
        </w:rPr>
        <w:t xml:space="preserve">rendere compatibili fra di loro gli strumenti informatici utilizzati </w:t>
      </w:r>
    </w:p>
    <w:p w:rsidR="00767A1E" w:rsidRDefault="00767A1E" w:rsidP="00EE73AB">
      <w:pPr>
        <w:widowControl/>
        <w:numPr>
          <w:ilvl w:val="1"/>
          <w:numId w:val="17"/>
        </w:numPr>
        <w:suppressAutoHyphens/>
        <w:jc w:val="both"/>
        <w:rPr>
          <w:rFonts w:ascii="Verdana" w:hAnsi="Verdana"/>
          <w:sz w:val="20"/>
          <w:szCs w:val="20"/>
        </w:rPr>
      </w:pPr>
      <w:r>
        <w:rPr>
          <w:rFonts w:ascii="Verdana" w:hAnsi="Verdana"/>
          <w:sz w:val="20"/>
          <w:szCs w:val="20"/>
        </w:rPr>
        <w:t xml:space="preserve">estendere a tutto il personale la conoscenza e la competenza necessaria all’uso delle tecnologie multimediali </w:t>
      </w:r>
    </w:p>
    <w:p w:rsidR="00767A1E" w:rsidRDefault="00767A1E" w:rsidP="00EE73AB">
      <w:pPr>
        <w:widowControl/>
        <w:numPr>
          <w:ilvl w:val="1"/>
          <w:numId w:val="17"/>
        </w:numPr>
        <w:suppressAutoHyphens/>
        <w:jc w:val="both"/>
        <w:rPr>
          <w:rFonts w:ascii="Verdana" w:hAnsi="Verdana"/>
          <w:sz w:val="20"/>
          <w:szCs w:val="20"/>
        </w:rPr>
      </w:pPr>
      <w:r>
        <w:rPr>
          <w:rFonts w:ascii="Verdana" w:hAnsi="Verdana"/>
          <w:sz w:val="20"/>
          <w:szCs w:val="20"/>
        </w:rPr>
        <w:t>prevedere la valutazione degli strumenti e delle procedure seguite</w:t>
      </w:r>
    </w:p>
    <w:p w:rsidR="00767A1E" w:rsidRDefault="00767A1E" w:rsidP="00EE73AB">
      <w:pPr>
        <w:suppressAutoHyphens/>
        <w:jc w:val="both"/>
        <w:rPr>
          <w:rFonts w:ascii="Verdana" w:hAnsi="Verdana"/>
          <w:sz w:val="20"/>
          <w:szCs w:val="20"/>
        </w:rPr>
      </w:pPr>
    </w:p>
    <w:p w:rsidR="00767A1E" w:rsidRDefault="00767A1E" w:rsidP="00EE73AB">
      <w:pPr>
        <w:widowControl/>
        <w:numPr>
          <w:ilvl w:val="0"/>
          <w:numId w:val="17"/>
        </w:numPr>
        <w:suppressAutoHyphens/>
        <w:jc w:val="both"/>
        <w:rPr>
          <w:rFonts w:ascii="Verdana" w:hAnsi="Verdana"/>
          <w:sz w:val="20"/>
          <w:szCs w:val="20"/>
        </w:rPr>
      </w:pPr>
      <w:r>
        <w:rPr>
          <w:rFonts w:ascii="Verdana" w:hAnsi="Verdana"/>
          <w:sz w:val="20"/>
          <w:szCs w:val="20"/>
        </w:rPr>
        <w:t xml:space="preserve">Assicurare la continuità delle funzioni di gestione finanziaria, dell’organizzazione e dell’azione amministrativo contabile </w:t>
      </w:r>
    </w:p>
    <w:p w:rsidR="00767A1E" w:rsidRDefault="00767A1E" w:rsidP="00EE73AB">
      <w:pPr>
        <w:suppressAutoHyphens/>
        <w:ind w:left="360"/>
        <w:jc w:val="both"/>
        <w:rPr>
          <w:rFonts w:ascii="Verdana" w:hAnsi="Verdana"/>
          <w:sz w:val="20"/>
          <w:szCs w:val="20"/>
        </w:rPr>
      </w:pPr>
    </w:p>
    <w:p w:rsidR="00767A1E" w:rsidRDefault="00767A1E" w:rsidP="00EE73AB">
      <w:pPr>
        <w:widowControl/>
        <w:numPr>
          <w:ilvl w:val="1"/>
          <w:numId w:val="17"/>
        </w:numPr>
        <w:suppressAutoHyphens/>
        <w:jc w:val="both"/>
        <w:rPr>
          <w:rFonts w:ascii="Verdana" w:hAnsi="Verdana"/>
          <w:sz w:val="20"/>
          <w:szCs w:val="20"/>
        </w:rPr>
      </w:pPr>
      <w:r>
        <w:rPr>
          <w:rFonts w:ascii="Verdana" w:hAnsi="Verdana"/>
          <w:sz w:val="20"/>
          <w:szCs w:val="20"/>
        </w:rPr>
        <w:t xml:space="preserve">formalizzare le procedure gestionali attraverso una modulistica appositamente predisposta </w:t>
      </w:r>
    </w:p>
    <w:p w:rsidR="00767A1E" w:rsidRDefault="00767A1E" w:rsidP="00EE73AB">
      <w:pPr>
        <w:widowControl/>
        <w:numPr>
          <w:ilvl w:val="1"/>
          <w:numId w:val="17"/>
        </w:numPr>
        <w:suppressAutoHyphens/>
        <w:jc w:val="both"/>
        <w:rPr>
          <w:rFonts w:ascii="Verdana" w:hAnsi="Verdana"/>
          <w:sz w:val="20"/>
          <w:szCs w:val="20"/>
        </w:rPr>
      </w:pPr>
      <w:r>
        <w:rPr>
          <w:rFonts w:ascii="Verdana" w:hAnsi="Verdana"/>
          <w:sz w:val="20"/>
          <w:szCs w:val="20"/>
        </w:rPr>
        <w:t>diffondere la conoscenza delle procedure seguite a tutto il personale amministrativo</w:t>
      </w:r>
    </w:p>
    <w:p w:rsidR="00767A1E" w:rsidRDefault="00767A1E" w:rsidP="00EE73AB">
      <w:pPr>
        <w:widowControl/>
        <w:numPr>
          <w:ilvl w:val="1"/>
          <w:numId w:val="17"/>
        </w:numPr>
        <w:suppressAutoHyphens/>
        <w:jc w:val="both"/>
        <w:rPr>
          <w:rFonts w:ascii="Verdana" w:hAnsi="Verdana"/>
          <w:sz w:val="20"/>
          <w:szCs w:val="20"/>
        </w:rPr>
      </w:pPr>
      <w:r>
        <w:rPr>
          <w:rFonts w:ascii="Verdana" w:hAnsi="Verdana"/>
          <w:sz w:val="20"/>
          <w:szCs w:val="20"/>
        </w:rPr>
        <w:t>organizzare lo scambio di informazioni fra il personale degli uffici e la loro cooperazione in modo da garantire la continuità nella gestione delle procedure amministrative e contabili</w:t>
      </w:r>
    </w:p>
    <w:p w:rsidR="00767A1E" w:rsidRDefault="00767A1E" w:rsidP="00EE73AB">
      <w:pPr>
        <w:widowControl/>
        <w:numPr>
          <w:ilvl w:val="1"/>
          <w:numId w:val="17"/>
        </w:numPr>
        <w:suppressAutoHyphens/>
        <w:jc w:val="both"/>
        <w:rPr>
          <w:rFonts w:ascii="Verdana" w:hAnsi="Verdana"/>
          <w:sz w:val="20"/>
          <w:szCs w:val="20"/>
        </w:rPr>
      </w:pPr>
      <w:r>
        <w:rPr>
          <w:rFonts w:ascii="Verdana" w:hAnsi="Verdana"/>
          <w:sz w:val="20"/>
          <w:szCs w:val="20"/>
        </w:rPr>
        <w:t xml:space="preserve">attivare specifiche attività di informazione e di coinvolgimento dell’assistente amministrativo individuato come sostituto </w:t>
      </w:r>
      <w:smartTag w:uri="urn:schemas-microsoft-com:office:smarttags" w:element="place">
        <w:smartTag w:uri="urn:schemas-microsoft-com:office:smarttags" w:element="State">
          <w:r>
            <w:rPr>
              <w:rFonts w:ascii="Verdana" w:hAnsi="Verdana"/>
              <w:sz w:val="20"/>
              <w:szCs w:val="20"/>
            </w:rPr>
            <w:t>del</w:t>
          </w:r>
        </w:smartTag>
      </w:smartTag>
      <w:r>
        <w:rPr>
          <w:rFonts w:ascii="Verdana" w:hAnsi="Verdana"/>
          <w:sz w:val="20"/>
          <w:szCs w:val="20"/>
        </w:rPr>
        <w:t xml:space="preserve"> direttore dei servizi</w:t>
      </w:r>
    </w:p>
    <w:p w:rsidR="00767A1E" w:rsidRPr="005C5CC9" w:rsidRDefault="00767A1E" w:rsidP="00EE73AB">
      <w:pPr>
        <w:widowControl/>
        <w:numPr>
          <w:ilvl w:val="1"/>
          <w:numId w:val="17"/>
        </w:numPr>
        <w:suppressAutoHyphens/>
        <w:jc w:val="both"/>
        <w:rPr>
          <w:rFonts w:ascii="Verdana" w:hAnsi="Verdana"/>
          <w:sz w:val="20"/>
          <w:szCs w:val="20"/>
        </w:rPr>
      </w:pPr>
      <w:r>
        <w:rPr>
          <w:rFonts w:ascii="Verdana" w:hAnsi="Verdana"/>
          <w:sz w:val="20"/>
          <w:szCs w:val="20"/>
        </w:rPr>
        <w:t xml:space="preserve">assicurare sempre </w:t>
      </w:r>
      <w:r w:rsidRPr="005C5CC9">
        <w:rPr>
          <w:rFonts w:ascii="Verdana" w:hAnsi="Verdana"/>
          <w:sz w:val="20"/>
          <w:szCs w:val="20"/>
        </w:rPr>
        <w:t>l’accesso agli archivi c</w:t>
      </w:r>
      <w:r>
        <w:rPr>
          <w:rFonts w:ascii="Verdana" w:hAnsi="Verdana"/>
          <w:sz w:val="20"/>
          <w:szCs w:val="20"/>
        </w:rPr>
        <w:t xml:space="preserve">artacei e </w:t>
      </w:r>
      <w:r w:rsidRPr="005C5CC9">
        <w:rPr>
          <w:rFonts w:ascii="Verdana" w:hAnsi="Verdana"/>
          <w:sz w:val="20"/>
          <w:szCs w:val="20"/>
        </w:rPr>
        <w:t xml:space="preserve">informatizzati </w:t>
      </w:r>
      <w:r>
        <w:rPr>
          <w:rFonts w:ascii="Verdana" w:hAnsi="Verdana"/>
          <w:sz w:val="20"/>
          <w:szCs w:val="20"/>
        </w:rPr>
        <w:t xml:space="preserve">da parte </w:t>
      </w:r>
      <w:smartTag w:uri="urn:schemas-microsoft-com:office:smarttags" w:element="State">
        <w:r>
          <w:rPr>
            <w:rFonts w:ascii="Verdana" w:hAnsi="Verdana"/>
            <w:sz w:val="20"/>
            <w:szCs w:val="20"/>
          </w:rPr>
          <w:t>del</w:t>
        </w:r>
      </w:smartTag>
      <w:r>
        <w:rPr>
          <w:rFonts w:ascii="Verdana" w:hAnsi="Verdana"/>
          <w:sz w:val="20"/>
          <w:szCs w:val="20"/>
        </w:rPr>
        <w:t xml:space="preserve"> dirigente scolastico e </w:t>
      </w:r>
      <w:smartTag w:uri="urn:schemas-microsoft-com:office:smarttags" w:element="place">
        <w:smartTag w:uri="urn:schemas-microsoft-com:office:smarttags" w:element="State">
          <w:r>
            <w:rPr>
              <w:rFonts w:ascii="Verdana" w:hAnsi="Verdana"/>
              <w:sz w:val="20"/>
              <w:szCs w:val="20"/>
            </w:rPr>
            <w:t>del</w:t>
          </w:r>
        </w:smartTag>
      </w:smartTag>
      <w:r>
        <w:rPr>
          <w:rFonts w:ascii="Verdana" w:hAnsi="Verdana"/>
          <w:sz w:val="20"/>
          <w:szCs w:val="20"/>
        </w:rPr>
        <w:t xml:space="preserve"> personale dallo stesso autorizzato </w:t>
      </w:r>
    </w:p>
    <w:p w:rsidR="00767A1E" w:rsidRDefault="00767A1E" w:rsidP="00EE73AB">
      <w:pPr>
        <w:pStyle w:val="Heading9"/>
        <w:suppressAutoHyphens/>
        <w:rPr>
          <w:rFonts w:ascii="Verdana" w:hAnsi="Verdana"/>
          <w:sz w:val="20"/>
          <w:szCs w:val="20"/>
        </w:rPr>
      </w:pPr>
      <w:r>
        <w:rPr>
          <w:rFonts w:ascii="Verdana" w:hAnsi="Verdana"/>
          <w:sz w:val="20"/>
          <w:szCs w:val="20"/>
        </w:rPr>
        <w:t xml:space="preserve">B. ESEMPI DI INDIRIZZI OPERATIVI </w:t>
      </w:r>
    </w:p>
    <w:p w:rsidR="00767A1E" w:rsidRDefault="00767A1E" w:rsidP="00EE73AB">
      <w:pPr>
        <w:rPr>
          <w:rFonts w:ascii="Verdana" w:hAnsi="Verdana"/>
          <w:sz w:val="20"/>
          <w:szCs w:val="20"/>
        </w:rPr>
      </w:pPr>
    </w:p>
    <w:p w:rsidR="00767A1E" w:rsidRDefault="00767A1E" w:rsidP="00EE73AB">
      <w:pPr>
        <w:rPr>
          <w:rFonts w:ascii="Verdana" w:hAnsi="Verdana"/>
          <w:sz w:val="20"/>
          <w:szCs w:val="20"/>
        </w:rPr>
      </w:pPr>
      <w:smartTag w:uri="urn:schemas-microsoft-com:office:smarttags" w:element="PersonName">
        <w:smartTagPr>
          <w:attr w:name="ProductID" w:val="la S.V."/>
        </w:smartTagPr>
        <w:r>
          <w:rPr>
            <w:rFonts w:ascii="Verdana" w:hAnsi="Verdana"/>
            <w:sz w:val="20"/>
            <w:szCs w:val="20"/>
          </w:rPr>
          <w:t>La S.V.</w:t>
        </w:r>
      </w:smartTag>
      <w:r>
        <w:rPr>
          <w:rFonts w:ascii="Verdana" w:hAnsi="Verdana"/>
          <w:sz w:val="20"/>
          <w:szCs w:val="20"/>
        </w:rPr>
        <w:t xml:space="preserve"> seguirà,  in particolare, i seguenti indirizzi operativi: </w:t>
      </w:r>
    </w:p>
    <w:p w:rsidR="00767A1E" w:rsidRDefault="00767A1E" w:rsidP="00EE73AB">
      <w:pPr>
        <w:tabs>
          <w:tab w:val="left" w:pos="9638"/>
          <w:tab w:val="left" w:pos="9781"/>
        </w:tabs>
        <w:ind w:left="360" w:right="-285"/>
        <w:jc w:val="both"/>
        <w:rPr>
          <w:rFonts w:ascii="Verdana" w:hAnsi="Verdana"/>
          <w:sz w:val="20"/>
          <w:szCs w:val="20"/>
        </w:rPr>
      </w:pPr>
    </w:p>
    <w:p w:rsidR="00767A1E" w:rsidRDefault="00767A1E" w:rsidP="00EE73AB">
      <w:pPr>
        <w:widowControl/>
        <w:numPr>
          <w:ilvl w:val="0"/>
          <w:numId w:val="18"/>
        </w:numPr>
        <w:tabs>
          <w:tab w:val="left" w:pos="9638"/>
          <w:tab w:val="left" w:pos="9781"/>
        </w:tabs>
        <w:ind w:right="-285"/>
        <w:jc w:val="both"/>
        <w:rPr>
          <w:rFonts w:ascii="Verdana" w:hAnsi="Verdana"/>
          <w:sz w:val="20"/>
          <w:szCs w:val="20"/>
        </w:rPr>
      </w:pPr>
      <w:r>
        <w:rPr>
          <w:rFonts w:ascii="Verdana" w:hAnsi="Verdana"/>
          <w:sz w:val="20"/>
          <w:szCs w:val="20"/>
        </w:rPr>
        <w:t xml:space="preserve">Relativamente alla fase di avvio dell’anno scolastico, nelle more della definizione </w:t>
      </w:r>
      <w:smartTag w:uri="urn:schemas-microsoft-com:office:smarttags" w:element="place">
        <w:smartTag w:uri="urn:schemas-microsoft-com:office:smarttags" w:element="State">
          <w:r>
            <w:rPr>
              <w:rFonts w:ascii="Verdana" w:hAnsi="Verdana"/>
              <w:sz w:val="20"/>
              <w:szCs w:val="20"/>
            </w:rPr>
            <w:t>del</w:t>
          </w:r>
        </w:smartTag>
      </w:smartTag>
      <w:r>
        <w:rPr>
          <w:rFonts w:ascii="Verdana" w:hAnsi="Verdana"/>
          <w:sz w:val="20"/>
          <w:szCs w:val="20"/>
        </w:rPr>
        <w:t xml:space="preserve"> Piano dell’Offerta Formativa  per l’a.s. 2017/2018 e degli adempimenti necessari alla definizione da parte della S.V. del  Piano delle Attività e dei Servizi Generali e Amministrativi per l’a.s. 2017/2018, previsto dall’art. 53 del CCNL vigente,  tenuto conto della necessità di  garantire, nella delicata fase dell’avvio dell’anno scolastico, la piena funzionalità  dei servizi generali e amministrativi; </w:t>
      </w:r>
      <w:smartTag w:uri="urn:schemas-microsoft-com:office:smarttags" w:element="PersonName">
        <w:smartTagPr>
          <w:attr w:name="ProductID" w:val="la S.V."/>
        </w:smartTagPr>
        <w:r>
          <w:rPr>
            <w:rFonts w:ascii="Verdana" w:hAnsi="Verdana"/>
            <w:sz w:val="20"/>
            <w:szCs w:val="20"/>
          </w:rPr>
          <w:t>la S.V.</w:t>
        </w:r>
      </w:smartTag>
      <w:r>
        <w:rPr>
          <w:rFonts w:ascii="Verdana" w:hAnsi="Verdana"/>
          <w:sz w:val="20"/>
          <w:szCs w:val="20"/>
        </w:rPr>
        <w:t xml:space="preserve"> avrà cura di predisporre </w:t>
      </w:r>
      <w:r>
        <w:rPr>
          <w:rFonts w:ascii="Verdana" w:hAnsi="Verdana"/>
          <w:vanish/>
          <w:sz w:val="20"/>
          <w:szCs w:val="20"/>
        </w:rPr>
        <w:t>al 1 settembre  ridotte; ativi; tenuto conto delle limitazioni ___________________________</w:t>
      </w:r>
      <w:r>
        <w:rPr>
          <w:rFonts w:ascii="Verdana" w:hAnsi="Verdana"/>
          <w:sz w:val="20"/>
          <w:szCs w:val="20"/>
        </w:rPr>
        <w:t xml:space="preserve"> un ordine di servizio provvisorio per il personale ATA,  assicurando la piena funzionalità degli uffici, la piena fruibilità dei locali scolastici destinati all’attività didattica e  l’espletamento di tutte le attività connesse con l’avvio dell’anno scolastico, evitando che la mancanza di dettagliate indicazioni operative possa creare disservizi all’utenza o ritardi negli adempimenti richiesti dalla normativa, dall’amministrazione scolastica e dagli enti locali.  Fin dall’inizio dell’anno scolastico la S.V., al fine di garantire il miglioramento dell’efficienza e dell’efficacia del servizio amministrativo, anche in relazione ai rapporti con l’utenza,  assicurerà il rispetto degli obblighi di affissione all’albo dell’Istituto </w:t>
      </w:r>
      <w:r w:rsidRPr="00076658">
        <w:rPr>
          <w:rFonts w:ascii="Verdana" w:hAnsi="Verdana"/>
          <w:sz w:val="20"/>
          <w:szCs w:val="20"/>
        </w:rPr>
        <w:t>e al sito web della scuola</w:t>
      </w:r>
      <w:r>
        <w:rPr>
          <w:rFonts w:ascii="Verdana" w:hAnsi="Verdana"/>
          <w:sz w:val="20"/>
          <w:szCs w:val="20"/>
        </w:rPr>
        <w:t xml:space="preserve">, utilizzando le forme di registrazione che riterrà più idonee allo scopo e garantirà la completa disponibilità di tutto il personale amministrativo ai rapporti con il pubblico,  definendo un orario di ricevimento durante il quale sia  garantita la presenza di almeno un’unità di personale in grado di gestire le esigenze dell’utenza in riferimento a tutte le aree dei servizi amministrativi. </w:t>
      </w:r>
    </w:p>
    <w:p w:rsidR="00767A1E" w:rsidRDefault="00767A1E" w:rsidP="00EE73AB">
      <w:pPr>
        <w:tabs>
          <w:tab w:val="left" w:pos="9638"/>
          <w:tab w:val="left" w:pos="9781"/>
        </w:tabs>
        <w:ind w:left="720" w:right="-285"/>
        <w:jc w:val="both"/>
        <w:rPr>
          <w:rFonts w:ascii="Verdana" w:hAnsi="Verdana"/>
          <w:sz w:val="20"/>
          <w:szCs w:val="20"/>
        </w:rPr>
      </w:pPr>
    </w:p>
    <w:p w:rsidR="00767A1E" w:rsidRPr="00DC4C27" w:rsidRDefault="00767A1E" w:rsidP="00EE73AB">
      <w:pPr>
        <w:widowControl/>
        <w:numPr>
          <w:ilvl w:val="0"/>
          <w:numId w:val="18"/>
        </w:numPr>
        <w:tabs>
          <w:tab w:val="left" w:pos="9638"/>
          <w:tab w:val="left" w:pos="9781"/>
        </w:tabs>
        <w:ind w:right="-285"/>
        <w:jc w:val="both"/>
        <w:rPr>
          <w:rFonts w:ascii="Verdana" w:hAnsi="Verdana"/>
          <w:sz w:val="20"/>
          <w:szCs w:val="20"/>
        </w:rPr>
      </w:pPr>
      <w:r w:rsidRPr="00DC4C27">
        <w:rPr>
          <w:rFonts w:ascii="Verdana" w:hAnsi="Verdana"/>
          <w:sz w:val="20"/>
          <w:szCs w:val="20"/>
        </w:rPr>
        <w:t xml:space="preserve">La parte iniziale dell’anno scolastico vedrà protrarsi per diverse settimane il lavoro dei docenti, in riunioni del collegio, staff con il dirigente, commissioni, gruppi di lavoro e per la formazione. Sarà quindi indispensabile poter prolungare l’apertura della scuola in giorni ed orari che saranno tempestivamente comunicati. Considerato che le necessità (date e orari) di apertura della scuola dipenderanno anche da impegni non dipendenti dalla scuola (iniziative MIUR, USR, ambito territoriale, disponibilità formatori,ecc) e dal piano delle attività del personale docente che </w:t>
      </w:r>
      <w:r w:rsidRPr="00076658">
        <w:rPr>
          <w:rFonts w:ascii="Verdana" w:hAnsi="Verdana"/>
          <w:sz w:val="20"/>
          <w:szCs w:val="20"/>
        </w:rPr>
        <w:t>approvato</w:t>
      </w:r>
      <w:r w:rsidRPr="00DC4C27">
        <w:rPr>
          <w:rFonts w:ascii="Verdana" w:hAnsi="Verdana"/>
          <w:sz w:val="20"/>
          <w:szCs w:val="20"/>
        </w:rPr>
        <w:t xml:space="preserve"> dal Collegio, la S.V. per le aperture pomeridiane potrà richiedere al pers</w:t>
      </w:r>
      <w:r>
        <w:rPr>
          <w:rFonts w:ascii="Verdana" w:hAnsi="Verdana"/>
          <w:sz w:val="20"/>
          <w:szCs w:val="20"/>
        </w:rPr>
        <w:t>onale prestazioni straordinarie, che saranno autorizzate dalla scrivente.</w:t>
      </w:r>
    </w:p>
    <w:p w:rsidR="00767A1E" w:rsidRDefault="00767A1E" w:rsidP="00EE73AB">
      <w:pPr>
        <w:tabs>
          <w:tab w:val="left" w:pos="9638"/>
          <w:tab w:val="left" w:pos="9781"/>
        </w:tabs>
        <w:ind w:right="-285"/>
        <w:jc w:val="both"/>
        <w:rPr>
          <w:rFonts w:ascii="Verdana" w:hAnsi="Verdana"/>
          <w:sz w:val="20"/>
          <w:szCs w:val="20"/>
        </w:rPr>
      </w:pPr>
    </w:p>
    <w:p w:rsidR="00767A1E" w:rsidRDefault="00767A1E" w:rsidP="00EE73AB">
      <w:pPr>
        <w:widowControl/>
        <w:numPr>
          <w:ilvl w:val="0"/>
          <w:numId w:val="18"/>
        </w:numPr>
        <w:tabs>
          <w:tab w:val="left" w:pos="9638"/>
          <w:tab w:val="left" w:pos="9781"/>
        </w:tabs>
        <w:ind w:right="-285"/>
        <w:jc w:val="both"/>
        <w:rPr>
          <w:rFonts w:ascii="Verdana" w:hAnsi="Verdana"/>
          <w:sz w:val="20"/>
          <w:szCs w:val="20"/>
        </w:rPr>
      </w:pPr>
      <w:r>
        <w:rPr>
          <w:rFonts w:ascii="Verdana" w:hAnsi="Verdana"/>
          <w:sz w:val="20"/>
          <w:szCs w:val="20"/>
        </w:rPr>
        <w:t>Relativamente all’utilizzazione del personale ATA, alle dirette dipendenze del Direttore dei Servizi, la S.V. garantirà la piena attuazione dei profili professionali previsti dal vigente contratto  nazionale di lavoro, soprattutto laddove vengono richiesti  autonomia, utilizzo di margini valutativi e responsabilità sugli atti predisposti nell’ambito delle direttive e delle istruzioni ricevute e, al fine di predisporre il Piano delle Attività  che sarà adottato dopo l’espletamento  delle procedure dell’art. 6 del CCNL, sentirà il personale, con le modalità ritenute opportune, come previsto dal comma 1 dell’art. 53.  Nell’assegnazione dei compiti e nella formulazione delle proposte relative agli incarichi specifici, la S.V. terrà conto altresì  di quanto stabilito dall’art.4 dell’Accordo Nazionale fra le OO.SS. e il MIUR concernente l’attuazione dell’art.7 del CCNL per il secondo biennio economico 2004-2005;</w:t>
      </w:r>
    </w:p>
    <w:p w:rsidR="00767A1E" w:rsidRDefault="00767A1E" w:rsidP="00EE73AB">
      <w:pPr>
        <w:tabs>
          <w:tab w:val="left" w:pos="9638"/>
          <w:tab w:val="left" w:pos="9781"/>
        </w:tabs>
        <w:ind w:right="-285"/>
        <w:jc w:val="both"/>
        <w:rPr>
          <w:rFonts w:ascii="Verdana" w:hAnsi="Verdana"/>
          <w:sz w:val="20"/>
          <w:szCs w:val="20"/>
        </w:rPr>
      </w:pPr>
    </w:p>
    <w:p w:rsidR="00767A1E" w:rsidRDefault="00767A1E" w:rsidP="00EE73AB">
      <w:pPr>
        <w:widowControl/>
        <w:numPr>
          <w:ilvl w:val="0"/>
          <w:numId w:val="18"/>
        </w:numPr>
        <w:tabs>
          <w:tab w:val="left" w:pos="9638"/>
          <w:tab w:val="left" w:pos="9781"/>
        </w:tabs>
        <w:ind w:right="-285"/>
        <w:jc w:val="both"/>
        <w:rPr>
          <w:rFonts w:ascii="Verdana" w:hAnsi="Verdana"/>
          <w:sz w:val="20"/>
          <w:szCs w:val="20"/>
        </w:rPr>
      </w:pPr>
      <w:r>
        <w:rPr>
          <w:rFonts w:ascii="Verdana" w:hAnsi="Verdana"/>
          <w:sz w:val="20"/>
          <w:szCs w:val="20"/>
        </w:rPr>
        <w:t xml:space="preserve">Relativamente all’orario di lavoro del personale ATA,  la S.V. potrà proporre l’adozione delle tipologie di orario previste dagli art. 51 e 53 del CCNL per garantire il pieno accesso ai servizi di segreteria da parte dell’utenza e la razionale distribuzione tra le sedi del personale collaboratore scolastico presente in organico, per consentire la  realizzazione di tutte le attività previste nel Piano dell’Offerta Formativa. La S.V. vigilerà sul rispetto dell’orario  del personale ATA, adottando le necessarie misure di controllo,  e organizzerà la gestione di prestazioni eccedenti l’orario di servizio, ritardi e recuperi, ferie e permessi brevi, nel rispetto di quanto indicato nel CCNL vigente e nel Contratto Integrativo di Istituto in relazione al quale la scrivente indicherà alla S.V. i limiti delle risorse utilizzabili per la retribuzione delle prestazioni straordinarie di tutto il personale ATA. La S.V. assicurerà il controllo sulle presenze del personale, segnalando tempestivamente alla  scrivente utilizzi non </w:t>
      </w:r>
      <w:r w:rsidRPr="004E34E8">
        <w:rPr>
          <w:rFonts w:ascii="Verdana" w:hAnsi="Verdana"/>
          <w:sz w:val="20"/>
          <w:szCs w:val="20"/>
        </w:rPr>
        <w:t>corretti del badge delle presenze e/o foglio firme</w:t>
      </w:r>
      <w:r>
        <w:rPr>
          <w:rFonts w:ascii="Verdana" w:hAnsi="Verdana"/>
          <w:sz w:val="20"/>
          <w:szCs w:val="20"/>
        </w:rPr>
        <w:t>, eventuali ritardi ripetuti da parte del personale e uscite non autorizzate durante l’orario di servizio. Per quanto concerne in particolare i permessi brevi, autorizzati dallo/dalla scrivente, la S.V. provvederà a  disporre il recupero entro i due mesi lavorativi successivi a quelli della fruizione, come previsto dall’art. 16, comma 3 del CCNL vigente, per il personale ATA,  e organizzerà la registrazione e la comunicazione dei permessi da recuperare da parte del personale docente, garantendo che non si verifichino ipotesi di danno erariale causato da mancato recupero imputabile all’amministrazione;</w:t>
      </w:r>
    </w:p>
    <w:p w:rsidR="00767A1E" w:rsidRDefault="00767A1E" w:rsidP="00EE73AB">
      <w:pPr>
        <w:tabs>
          <w:tab w:val="left" w:pos="9638"/>
          <w:tab w:val="left" w:pos="9781"/>
        </w:tabs>
        <w:ind w:right="-285"/>
        <w:jc w:val="both"/>
        <w:rPr>
          <w:rFonts w:ascii="Verdana" w:hAnsi="Verdana"/>
          <w:sz w:val="20"/>
          <w:szCs w:val="20"/>
        </w:rPr>
      </w:pPr>
    </w:p>
    <w:p w:rsidR="00767A1E" w:rsidRDefault="00767A1E" w:rsidP="00EE73AB">
      <w:pPr>
        <w:widowControl/>
        <w:numPr>
          <w:ilvl w:val="0"/>
          <w:numId w:val="18"/>
        </w:numPr>
        <w:tabs>
          <w:tab w:val="left" w:pos="9638"/>
          <w:tab w:val="left" w:pos="9781"/>
        </w:tabs>
        <w:ind w:right="-285"/>
        <w:jc w:val="both"/>
        <w:rPr>
          <w:rFonts w:ascii="Verdana" w:hAnsi="Verdana"/>
          <w:sz w:val="20"/>
          <w:szCs w:val="20"/>
        </w:rPr>
      </w:pPr>
      <w:r>
        <w:rPr>
          <w:rFonts w:ascii="Verdana" w:hAnsi="Verdana"/>
          <w:sz w:val="20"/>
          <w:szCs w:val="20"/>
        </w:rPr>
        <w:t xml:space="preserve">Relativamente al proprio orario di servizio, la S.V.  utilizzerà il sistema di registrazione delle presenze,  adottato per tutto il personale ATA, computando i tempi di lavoro svolto all’esterno degli uffici di segreteria, in caso di sopralluoghi in altre sedi dell’istituto, pratiche che richiedano la presenza della S.V.  presso l’istituto cassiere o gli uffici provinciali dell’amministrazione o altre attività esterne necessarie alla funzionalità dei servizi della scuola, </w:t>
      </w:r>
      <w:r w:rsidRPr="00DC4C27">
        <w:rPr>
          <w:rFonts w:ascii="Verdana" w:hAnsi="Verdana"/>
          <w:b/>
          <w:sz w:val="20"/>
          <w:szCs w:val="20"/>
          <w:u w:val="single"/>
        </w:rPr>
        <w:t>dandone sempre preventiva comunicazione</w:t>
      </w:r>
      <w:r>
        <w:rPr>
          <w:rFonts w:ascii="Verdana" w:hAnsi="Verdana"/>
          <w:sz w:val="20"/>
          <w:szCs w:val="20"/>
        </w:rPr>
        <w:t xml:space="preserve"> </w:t>
      </w:r>
      <w:r w:rsidRPr="00DC4C27">
        <w:rPr>
          <w:rFonts w:ascii="Verdana" w:hAnsi="Verdana"/>
          <w:b/>
          <w:sz w:val="20"/>
          <w:szCs w:val="20"/>
          <w:u w:val="single"/>
        </w:rPr>
        <w:t>alla  scrivente</w:t>
      </w:r>
      <w:r>
        <w:rPr>
          <w:rFonts w:ascii="Verdana" w:hAnsi="Verdana"/>
          <w:sz w:val="20"/>
          <w:szCs w:val="20"/>
        </w:rPr>
        <w:t>;</w:t>
      </w:r>
    </w:p>
    <w:p w:rsidR="00767A1E" w:rsidRDefault="00767A1E" w:rsidP="00EE73AB">
      <w:pPr>
        <w:tabs>
          <w:tab w:val="left" w:pos="9638"/>
          <w:tab w:val="left" w:pos="9781"/>
        </w:tabs>
        <w:ind w:right="-285"/>
        <w:jc w:val="both"/>
        <w:rPr>
          <w:rFonts w:ascii="Verdana" w:hAnsi="Verdana"/>
          <w:sz w:val="20"/>
          <w:szCs w:val="20"/>
        </w:rPr>
      </w:pPr>
    </w:p>
    <w:p w:rsidR="00767A1E" w:rsidRDefault="00767A1E" w:rsidP="00EE73AB">
      <w:pPr>
        <w:widowControl/>
        <w:numPr>
          <w:ilvl w:val="0"/>
          <w:numId w:val="18"/>
        </w:numPr>
        <w:tabs>
          <w:tab w:val="left" w:pos="9638"/>
          <w:tab w:val="left" w:pos="9781"/>
        </w:tabs>
        <w:ind w:right="-285"/>
        <w:jc w:val="both"/>
        <w:rPr>
          <w:rFonts w:ascii="Verdana" w:hAnsi="Verdana"/>
          <w:sz w:val="20"/>
          <w:szCs w:val="20"/>
        </w:rPr>
      </w:pPr>
      <w:r>
        <w:rPr>
          <w:rFonts w:ascii="Verdana" w:hAnsi="Verdana"/>
          <w:sz w:val="20"/>
          <w:szCs w:val="20"/>
        </w:rPr>
        <w:t xml:space="preserve">Relativamente alla definizione dei procedimenti sia amministrativi sia di tipo contrattuale, di competenza dell’Istituto, la S.V. curerà con particolare attenzione che tutti gli atti connessi a ciascun procedimento siano seguiti e gestiti nel rigoroso rispetto dei termini di conclusione  del procedimento previsti in particolare dall’art. 7 della L. 69/2009 e successive modifiche, tenuto conto dei profili di  responsabilità connessi al mancato rispetto dei termini. </w:t>
      </w:r>
      <w:r w:rsidRPr="00DC4C27">
        <w:rPr>
          <w:rFonts w:ascii="Verdana" w:hAnsi="Verdana"/>
          <w:sz w:val="20"/>
          <w:szCs w:val="20"/>
        </w:rPr>
        <w:t>Si raccomanda di predisporre un’organizzazione della conservazione degli atti contrattuali che consenta il semplice e rapido reperimento degli atti che dovranno essere sempre disponibili per la consultazione da parte della S.V. e dello/della scrivente</w:t>
      </w:r>
      <w:r>
        <w:rPr>
          <w:rFonts w:ascii="Verdana" w:hAnsi="Verdana"/>
          <w:sz w:val="20"/>
          <w:szCs w:val="20"/>
        </w:rPr>
        <w:t xml:space="preserve">; </w:t>
      </w:r>
    </w:p>
    <w:p w:rsidR="00767A1E" w:rsidRDefault="00767A1E" w:rsidP="00EE73AB">
      <w:pPr>
        <w:pStyle w:val="Paragrafoelenco1"/>
        <w:rPr>
          <w:rFonts w:ascii="Verdana" w:hAnsi="Verdana"/>
          <w:sz w:val="20"/>
          <w:szCs w:val="20"/>
        </w:rPr>
      </w:pPr>
    </w:p>
    <w:p w:rsidR="00767A1E" w:rsidRPr="00076658" w:rsidRDefault="00767A1E" w:rsidP="00EE73AB">
      <w:pPr>
        <w:widowControl/>
        <w:numPr>
          <w:ilvl w:val="0"/>
          <w:numId w:val="18"/>
        </w:numPr>
        <w:tabs>
          <w:tab w:val="left" w:pos="9638"/>
          <w:tab w:val="left" w:pos="9781"/>
        </w:tabs>
        <w:ind w:right="-285"/>
        <w:jc w:val="both"/>
        <w:rPr>
          <w:rFonts w:ascii="Verdana" w:hAnsi="Verdana"/>
          <w:sz w:val="20"/>
          <w:szCs w:val="20"/>
        </w:rPr>
      </w:pPr>
      <w:r w:rsidRPr="00076658">
        <w:rPr>
          <w:rFonts w:ascii="Verdana" w:hAnsi="Verdana"/>
          <w:sz w:val="20"/>
          <w:szCs w:val="20"/>
        </w:rPr>
        <w:t>Si segnala al fine di organizzare per tempo le attività dell’Ufficio che il comma 209 della recente legge di riforma del sistema di istruzione fissa i termini per la domanda di riconoscimento dei servizi agli effetti della carriera del personale scolastico nel periodo compreso tra il 1º settembre e il 31 dicembre di ciascun anno, e stabilisce al successivo 28 febbraio, la comunicazione da parte del MIUR al MEF - Ragioneria generale dello Stato dei dati relativi alle istanze per il riconoscimento dei servizi agli effetti della carriera del personale scolastico</w:t>
      </w:r>
    </w:p>
    <w:p w:rsidR="00767A1E" w:rsidRDefault="00767A1E" w:rsidP="00EE73AB">
      <w:pPr>
        <w:tabs>
          <w:tab w:val="left" w:pos="9638"/>
          <w:tab w:val="left" w:pos="9781"/>
        </w:tabs>
        <w:ind w:right="-285"/>
        <w:jc w:val="both"/>
        <w:rPr>
          <w:rFonts w:ascii="Verdana" w:hAnsi="Verdana"/>
          <w:sz w:val="20"/>
          <w:szCs w:val="20"/>
        </w:rPr>
      </w:pPr>
    </w:p>
    <w:p w:rsidR="00767A1E" w:rsidRPr="004E34E8" w:rsidRDefault="00767A1E" w:rsidP="00EE73AB">
      <w:pPr>
        <w:widowControl/>
        <w:numPr>
          <w:ilvl w:val="0"/>
          <w:numId w:val="18"/>
        </w:numPr>
        <w:tabs>
          <w:tab w:val="left" w:pos="9638"/>
          <w:tab w:val="left" w:pos="9781"/>
        </w:tabs>
        <w:ind w:right="-285"/>
        <w:jc w:val="both"/>
        <w:rPr>
          <w:rFonts w:ascii="Verdana" w:hAnsi="Verdana"/>
          <w:sz w:val="20"/>
          <w:szCs w:val="20"/>
        </w:rPr>
      </w:pPr>
      <w:r w:rsidRPr="004E34E8">
        <w:rPr>
          <w:rFonts w:ascii="Verdana" w:hAnsi="Verdana"/>
          <w:sz w:val="20"/>
          <w:szCs w:val="20"/>
        </w:rPr>
        <w:t xml:space="preserve">Relativamente alla definizione ed esecuzione degli atti a carattere amministrativo-contabile, rispetto ai quali la S.V. ha autonomia operativa e responsabilità diretta, la S.V. assumerà tutte le decisioni necessarie a mantenere ed elevare gli standard di efficienza ed efficacia, </w:t>
      </w:r>
      <w:r w:rsidRPr="004E34E8">
        <w:rPr>
          <w:rFonts w:ascii="Verdana" w:hAnsi="Verdana"/>
          <w:sz w:val="20"/>
          <w:szCs w:val="20"/>
          <w:u w:val="single"/>
        </w:rPr>
        <w:t>prestando particolare attenzione all’evoluzione delle norme contrattuali e fiscali</w:t>
      </w:r>
      <w:r w:rsidRPr="004E34E8">
        <w:rPr>
          <w:rFonts w:ascii="Verdana" w:hAnsi="Verdana"/>
          <w:sz w:val="20"/>
          <w:szCs w:val="20"/>
        </w:rPr>
        <w:t xml:space="preserve">. La S.V.  fornirà  inoltre allo/alla scrivente la collaborazione prevista dal D.I. n. 44/2001 per la predisposizione del programma annuale e del conto consuntivo entro i tempi previsti dal medesimo D.I. il cui rispetto riveste particolare rilevanza perché garantisce l’espletamento delle funzioni da parte di tutti gli organi della scuola  e il raggiungimento  dell’efficienza ed efficacia dell’azione amministrativa. Si raccomanda inoltre alla S.V. di </w:t>
      </w:r>
      <w:r w:rsidRPr="004E34E8">
        <w:rPr>
          <w:rFonts w:ascii="Verdana" w:hAnsi="Verdana"/>
          <w:sz w:val="20"/>
          <w:szCs w:val="20"/>
          <w:u w:val="single"/>
        </w:rPr>
        <w:t>prestare particolare  attenzione alle variazioni al programma annuale necessarie a garantire la tempestività delle modifiche relative alle spese per il personale e la partecipazione ai monitoraggi dell’amministrazione.</w:t>
      </w:r>
      <w:r w:rsidRPr="004E34E8">
        <w:rPr>
          <w:rFonts w:ascii="Verdana" w:hAnsi="Verdana"/>
          <w:sz w:val="20"/>
          <w:szCs w:val="20"/>
        </w:rPr>
        <w:t xml:space="preserve"> Relativamente all’applicazione della normativa sull’obbligo della fatturazione elettronica nella Pubblica Amministrazione, si raccomanda di fornire al personale le necessarie istruzioni e di adottare le opportune modalità di controllo delle procedure contabili, di registrazione degli impegni di spesa e di liquidazione e pagamento delle fatture, con riferimento anche all’applicazione della recente normativa sul regime </w:t>
      </w:r>
      <w:r w:rsidRPr="004E34E8">
        <w:rPr>
          <w:rFonts w:ascii="Verdana" w:hAnsi="Verdana"/>
          <w:color w:val="000000"/>
          <w:sz w:val="20"/>
          <w:szCs w:val="20"/>
        </w:rPr>
        <w:t>di scissione dei pagamenti - SPLIT PAYMENT</w:t>
      </w:r>
      <w:r w:rsidRPr="004E34E8">
        <w:rPr>
          <w:rFonts w:ascii="Verdana" w:hAnsi="Verdana"/>
          <w:sz w:val="20"/>
          <w:szCs w:val="20"/>
        </w:rPr>
        <w:t xml:space="preserve"> che è soggetta a continui aggiornamenti applicativi comunicati attraverso </w:t>
      </w:r>
      <w:r w:rsidRPr="004E34E8">
        <w:rPr>
          <w:rFonts w:ascii="Verdana" w:hAnsi="Verdana"/>
          <w:color w:val="000000"/>
          <w:sz w:val="20"/>
          <w:szCs w:val="20"/>
        </w:rPr>
        <w:t>l’accesso alla relativa Piattaforma attraverso l'utilizzo di Web Services</w:t>
      </w:r>
      <w:r w:rsidRPr="004E34E8">
        <w:rPr>
          <w:rFonts w:ascii="Verdana" w:hAnsi="Verdana"/>
          <w:sz w:val="20"/>
          <w:szCs w:val="20"/>
        </w:rPr>
        <w:t>;</w:t>
      </w:r>
    </w:p>
    <w:p w:rsidR="00767A1E" w:rsidRPr="004E34E8" w:rsidRDefault="00767A1E" w:rsidP="00EE73AB">
      <w:pPr>
        <w:tabs>
          <w:tab w:val="left" w:pos="9638"/>
          <w:tab w:val="left" w:pos="9781"/>
        </w:tabs>
        <w:ind w:left="720" w:right="-285"/>
        <w:jc w:val="both"/>
        <w:rPr>
          <w:rFonts w:ascii="Verdana" w:hAnsi="Verdana"/>
          <w:sz w:val="20"/>
          <w:szCs w:val="20"/>
        </w:rPr>
      </w:pPr>
    </w:p>
    <w:p w:rsidR="00767A1E" w:rsidRPr="004E34E8" w:rsidRDefault="00767A1E" w:rsidP="00EE73AB">
      <w:pPr>
        <w:widowControl/>
        <w:numPr>
          <w:ilvl w:val="0"/>
          <w:numId w:val="18"/>
        </w:numPr>
        <w:tabs>
          <w:tab w:val="left" w:pos="9638"/>
          <w:tab w:val="left" w:pos="9781"/>
        </w:tabs>
        <w:ind w:right="-285"/>
        <w:jc w:val="both"/>
        <w:rPr>
          <w:rFonts w:ascii="Verdana" w:hAnsi="Verdana"/>
          <w:sz w:val="20"/>
          <w:szCs w:val="20"/>
          <w:u w:val="single"/>
        </w:rPr>
      </w:pPr>
      <w:r w:rsidRPr="004E34E8">
        <w:rPr>
          <w:rFonts w:ascii="Verdana" w:hAnsi="Verdana"/>
          <w:sz w:val="20"/>
          <w:szCs w:val="20"/>
        </w:rPr>
        <w:t xml:space="preserve">Relativamente alla </w:t>
      </w:r>
      <w:r w:rsidRPr="004E34E8">
        <w:rPr>
          <w:rFonts w:ascii="Verdana" w:hAnsi="Verdana"/>
          <w:color w:val="000000"/>
          <w:sz w:val="20"/>
          <w:szCs w:val="20"/>
        </w:rPr>
        <w:t xml:space="preserve">comunicazione al MEF, Ragioneria Generale dello Stato, delle posizioni debitorie della scuola, o della loro assenza, la S.V. assicurerà, attraverso una adeguata organizzazione dei servizi amministrativo contabili, il rispetto dell’art 7, comma 4-bis, del decreto legge n. 35/2013, che prescrive che entro il 30 aprile di ciascun anno le pubbliche amministrazioni provvedano a rilasciare l'elenco completo dei propri debiti certi, liquidi ed esigibili alla data del 31 dicembre dell’anno precedente, non estinti alla data della comunicazione stessa. A tal proposito si ricorda che la circolare della Ragioneria Generale dello Stato n. 30/2013 ha precisato che tale comunicazione ha effetti meramente ricognitivi e che l’inclusione nell’elenco non determina l’automatica certificazione del credito. Ogni eventuale modifica delle procedure è comunicata attraverso la </w:t>
      </w:r>
      <w:r w:rsidRPr="004E34E8">
        <w:rPr>
          <w:rFonts w:ascii="Verdana" w:hAnsi="Verdana"/>
          <w:sz w:val="20"/>
          <w:szCs w:val="20"/>
        </w:rPr>
        <w:t xml:space="preserve">Piattaforma elettronica per la certificazione dei crediti </w:t>
      </w:r>
      <w:hyperlink r:id="rId7" w:history="1">
        <w:r w:rsidRPr="004E34E8">
          <w:rPr>
            <w:rStyle w:val="Hyperlink"/>
            <w:rFonts w:ascii="Verdana" w:hAnsi="Verdana"/>
            <w:sz w:val="20"/>
            <w:szCs w:val="20"/>
          </w:rPr>
          <w:t>http://www.mef.gov.it/certificazionecrediti/index.html</w:t>
        </w:r>
      </w:hyperlink>
      <w:r w:rsidRPr="004E34E8">
        <w:rPr>
          <w:rFonts w:ascii="Verdana" w:hAnsi="Verdana"/>
          <w:sz w:val="20"/>
          <w:szCs w:val="20"/>
        </w:rPr>
        <w:t xml:space="preserve">. </w:t>
      </w:r>
      <w:r w:rsidRPr="004E34E8">
        <w:rPr>
          <w:rFonts w:ascii="Verdana" w:hAnsi="Verdana"/>
          <w:color w:val="000000"/>
          <w:sz w:val="20"/>
          <w:szCs w:val="20"/>
        </w:rPr>
        <w:t xml:space="preserve">Considerata la continua evoluzione e innovazione, nella direzione dell’utilizzo degli strumenti telematici, della gestione amministrativa, contabile e finanziaria si raccomanda di </w:t>
      </w:r>
      <w:r w:rsidRPr="004E34E8">
        <w:rPr>
          <w:rFonts w:ascii="Verdana" w:hAnsi="Verdana"/>
          <w:color w:val="000000"/>
          <w:sz w:val="20"/>
          <w:szCs w:val="20"/>
          <w:u w:val="single"/>
        </w:rPr>
        <w:t>prestare costante attenzione alle comunicazioni del MEF – RGS. La medesima attenzione è indispensabile per la gestione dei servizi attraverso le funzioni del SIDI e per l’applicazione delle comunicazioni della Direzione Generale per la politica finanziaria e per il bilancio del MIUR.</w:t>
      </w:r>
    </w:p>
    <w:p w:rsidR="00767A1E" w:rsidRDefault="00767A1E" w:rsidP="00EE73AB">
      <w:pPr>
        <w:tabs>
          <w:tab w:val="left" w:pos="9638"/>
          <w:tab w:val="left" w:pos="9781"/>
        </w:tabs>
        <w:ind w:right="-285"/>
        <w:jc w:val="both"/>
        <w:rPr>
          <w:rFonts w:ascii="Verdana" w:hAnsi="Verdana"/>
          <w:sz w:val="20"/>
          <w:szCs w:val="20"/>
        </w:rPr>
      </w:pPr>
    </w:p>
    <w:p w:rsidR="00767A1E" w:rsidRDefault="00767A1E" w:rsidP="00EE73AB">
      <w:pPr>
        <w:widowControl/>
        <w:numPr>
          <w:ilvl w:val="0"/>
          <w:numId w:val="18"/>
        </w:numPr>
        <w:tabs>
          <w:tab w:val="left" w:pos="9638"/>
          <w:tab w:val="left" w:pos="9781"/>
        </w:tabs>
        <w:ind w:right="-285"/>
        <w:jc w:val="both"/>
        <w:rPr>
          <w:rFonts w:ascii="Verdana" w:hAnsi="Verdana"/>
          <w:sz w:val="20"/>
          <w:szCs w:val="20"/>
        </w:rPr>
      </w:pPr>
      <w:r>
        <w:rPr>
          <w:rFonts w:ascii="Verdana" w:hAnsi="Verdana"/>
          <w:sz w:val="20"/>
          <w:szCs w:val="20"/>
        </w:rPr>
        <w:t>Relativamente all’attività negoziale, la S.V. fornirà alla scrivente la collaborazione necessaria alla predisposizione di tutte le attività istruttorie  ad essa connesse, ai sensi dell’art. 32, comma 3, del D. I. n. 44/2001 e del Decreto Lgs 50/2016 e svolgerà direttamente  l’attività negoziale prevista dall’art. 17   del D. I. n. 44/2001 e quella  a cui sarà espressamente delegata, ai sensi dell’art. 32, comma 2, del D. I. n. 44/2001 e del Decreto Lgs 50/2016;</w:t>
      </w:r>
    </w:p>
    <w:p w:rsidR="00767A1E" w:rsidRDefault="00767A1E" w:rsidP="00EE73AB">
      <w:pPr>
        <w:tabs>
          <w:tab w:val="left" w:pos="9638"/>
          <w:tab w:val="left" w:pos="9781"/>
        </w:tabs>
        <w:ind w:right="-285"/>
        <w:jc w:val="both"/>
        <w:rPr>
          <w:rFonts w:ascii="Verdana" w:hAnsi="Verdana"/>
          <w:sz w:val="20"/>
          <w:szCs w:val="20"/>
        </w:rPr>
      </w:pPr>
    </w:p>
    <w:p w:rsidR="00767A1E" w:rsidRDefault="00767A1E" w:rsidP="00EE73AB">
      <w:pPr>
        <w:widowControl/>
        <w:numPr>
          <w:ilvl w:val="0"/>
          <w:numId w:val="18"/>
        </w:numPr>
        <w:tabs>
          <w:tab w:val="left" w:pos="9638"/>
          <w:tab w:val="left" w:pos="9781"/>
        </w:tabs>
        <w:ind w:right="-285"/>
        <w:jc w:val="both"/>
        <w:rPr>
          <w:rFonts w:ascii="Verdana" w:hAnsi="Verdana"/>
          <w:sz w:val="20"/>
          <w:szCs w:val="20"/>
        </w:rPr>
      </w:pPr>
      <w:r>
        <w:rPr>
          <w:rFonts w:ascii="Verdana" w:hAnsi="Verdana"/>
          <w:sz w:val="20"/>
          <w:szCs w:val="20"/>
        </w:rPr>
        <w:t xml:space="preserve">Relativamente alle forniture di valore inferiore a </w:t>
      </w:r>
      <w:r w:rsidRPr="007773CD">
        <w:rPr>
          <w:rFonts w:ascii="Verdana" w:hAnsi="Verdana"/>
          <w:sz w:val="20"/>
          <w:szCs w:val="20"/>
        </w:rPr>
        <w:t>€ 2.000,00,</w:t>
      </w:r>
      <w:r>
        <w:rPr>
          <w:rFonts w:ascii="Verdana" w:hAnsi="Verdana"/>
          <w:sz w:val="20"/>
          <w:szCs w:val="20"/>
        </w:rPr>
        <w:t xml:space="preserve"> la S.V. è espressamente delegata con la presente direttiva, ai sensi dell’art. 36, comma 2, del D. I. n. 44/2001, alla certificazione della regolarità della fornitura;  </w:t>
      </w:r>
    </w:p>
    <w:p w:rsidR="00767A1E" w:rsidRDefault="00767A1E" w:rsidP="00EE73AB">
      <w:pPr>
        <w:tabs>
          <w:tab w:val="left" w:pos="9638"/>
          <w:tab w:val="left" w:pos="9781"/>
        </w:tabs>
        <w:ind w:right="-285"/>
        <w:jc w:val="both"/>
        <w:rPr>
          <w:rFonts w:ascii="Verdana" w:hAnsi="Verdana"/>
          <w:sz w:val="20"/>
          <w:szCs w:val="20"/>
        </w:rPr>
      </w:pPr>
    </w:p>
    <w:p w:rsidR="00767A1E" w:rsidRDefault="00767A1E" w:rsidP="00EE73AB">
      <w:pPr>
        <w:widowControl/>
        <w:numPr>
          <w:ilvl w:val="0"/>
          <w:numId w:val="18"/>
        </w:numPr>
        <w:tabs>
          <w:tab w:val="left" w:pos="9638"/>
          <w:tab w:val="left" w:pos="9781"/>
        </w:tabs>
        <w:ind w:right="-285"/>
        <w:jc w:val="both"/>
        <w:rPr>
          <w:rFonts w:ascii="Verdana" w:hAnsi="Verdana"/>
          <w:sz w:val="20"/>
          <w:szCs w:val="20"/>
        </w:rPr>
      </w:pPr>
      <w:r>
        <w:rPr>
          <w:rFonts w:ascii="Verdana" w:hAnsi="Verdana"/>
          <w:sz w:val="20"/>
          <w:szCs w:val="20"/>
        </w:rPr>
        <w:t xml:space="preserve">Relativamente alla tracciabilità dei flussi finanziari prevista dalla L. 136/2010 e alle indicazioni attuative fornite a tale proposito dal </w:t>
      </w:r>
      <w:r>
        <w:rPr>
          <w:rFonts w:ascii="Verdana" w:hAnsi="Verdana"/>
          <w:bCs/>
          <w:sz w:val="20"/>
          <w:szCs w:val="20"/>
        </w:rPr>
        <w:t xml:space="preserve">Decreto Legge 187 del 12 novembre 2010, trasformato in Legge 217 del 17 dicembre 2010, la S.V. curerà che in tutti i casi previsti dalla richiamata normativa l’Istituto provveda alla richiesta dei codici identificativi di gara CIG e, ove necessario, CUP; </w:t>
      </w:r>
    </w:p>
    <w:p w:rsidR="00767A1E" w:rsidRDefault="00767A1E" w:rsidP="00EE73AB">
      <w:pPr>
        <w:tabs>
          <w:tab w:val="left" w:pos="9638"/>
          <w:tab w:val="left" w:pos="9781"/>
        </w:tabs>
        <w:ind w:left="360" w:right="-285"/>
        <w:jc w:val="both"/>
        <w:rPr>
          <w:rFonts w:ascii="Verdana" w:hAnsi="Verdana"/>
          <w:strike/>
          <w:sz w:val="20"/>
          <w:szCs w:val="20"/>
        </w:rPr>
      </w:pPr>
    </w:p>
    <w:p w:rsidR="00767A1E" w:rsidRPr="00E12100" w:rsidRDefault="00767A1E" w:rsidP="00EE73AB">
      <w:pPr>
        <w:widowControl/>
        <w:numPr>
          <w:ilvl w:val="0"/>
          <w:numId w:val="18"/>
        </w:numPr>
        <w:tabs>
          <w:tab w:val="left" w:pos="9638"/>
          <w:tab w:val="left" w:pos="9781"/>
        </w:tabs>
        <w:ind w:right="-285"/>
        <w:jc w:val="both"/>
        <w:rPr>
          <w:rFonts w:ascii="Verdana" w:hAnsi="Verdana"/>
          <w:sz w:val="20"/>
          <w:szCs w:val="20"/>
          <w:u w:val="single"/>
        </w:rPr>
      </w:pPr>
      <w:r>
        <w:rPr>
          <w:rFonts w:ascii="Verdana" w:hAnsi="Verdana"/>
          <w:sz w:val="20"/>
          <w:szCs w:val="20"/>
        </w:rPr>
        <w:t xml:space="preserve">Relativamente alla presenza di esperti esterni dei quali l’Istituto si avvale per particolari tipologie di servizi (amministratore di sistema, esperti esterni per la sicurezza, formatori, medico competente, ecc), la S.V. curerà  la </w:t>
      </w:r>
      <w:r w:rsidRPr="00E12100">
        <w:rPr>
          <w:rFonts w:ascii="Verdana" w:hAnsi="Verdana"/>
          <w:sz w:val="20"/>
          <w:szCs w:val="20"/>
          <w:u w:val="single"/>
        </w:rPr>
        <w:t>corretta formulazione dal punto di vista amministrativo contabile dei contratti da stipulare, che dovranno sempre riportare a margine le iniziali del redattore, e procederà alla esatta quantificazione degli importi contrattuali, contribuendo preventivamente all’individuazione delle modalità di scelta del contraente;</w:t>
      </w:r>
    </w:p>
    <w:p w:rsidR="00767A1E" w:rsidRDefault="00767A1E" w:rsidP="00EE73AB">
      <w:pPr>
        <w:tabs>
          <w:tab w:val="left" w:pos="9638"/>
          <w:tab w:val="left" w:pos="9781"/>
        </w:tabs>
        <w:ind w:right="-285"/>
        <w:jc w:val="both"/>
        <w:rPr>
          <w:rFonts w:ascii="Verdana" w:hAnsi="Verdana"/>
          <w:sz w:val="20"/>
          <w:szCs w:val="20"/>
        </w:rPr>
      </w:pPr>
    </w:p>
    <w:p w:rsidR="00767A1E" w:rsidRDefault="00767A1E" w:rsidP="00EE73AB">
      <w:pPr>
        <w:widowControl/>
        <w:numPr>
          <w:ilvl w:val="0"/>
          <w:numId w:val="18"/>
        </w:numPr>
        <w:tabs>
          <w:tab w:val="left" w:pos="9638"/>
          <w:tab w:val="left" w:pos="9781"/>
        </w:tabs>
        <w:ind w:right="-285"/>
        <w:jc w:val="both"/>
        <w:rPr>
          <w:rFonts w:ascii="Verdana" w:hAnsi="Verdana"/>
          <w:sz w:val="20"/>
          <w:szCs w:val="20"/>
        </w:rPr>
      </w:pPr>
      <w:r>
        <w:rPr>
          <w:rFonts w:ascii="Verdana" w:hAnsi="Verdana"/>
          <w:sz w:val="20"/>
          <w:szCs w:val="20"/>
        </w:rPr>
        <w:t xml:space="preserve">Relativamente alla gestione patrimoniale dei beni e dei libri contenuti nell’inventario, di cui la S.V. è consegnataria, ai sensi dell’art. 24, comma 7, del D. I. n. 44/2001, la S.V. procederà al tempestivo affidamento della custodia al personale ATA che li utilizza e ai docenti responsabili che saranno indicati dalla scrivente, secondo le procedure previste dall’art. 27, comma 1 del D. I. n. 44/2001 ed eserciterà, attraverso modalità che non abbiano incidenza sulle attività didattiche agli opportuni controlli sulla conservazione di tutti i beni del patrimonio e sui passaggi di consegna; </w:t>
      </w:r>
    </w:p>
    <w:p w:rsidR="00767A1E" w:rsidRDefault="00767A1E" w:rsidP="00EE73AB">
      <w:pPr>
        <w:tabs>
          <w:tab w:val="left" w:pos="9638"/>
          <w:tab w:val="left" w:pos="9781"/>
        </w:tabs>
        <w:ind w:right="-285"/>
        <w:jc w:val="both"/>
        <w:rPr>
          <w:rFonts w:ascii="Verdana" w:hAnsi="Verdana"/>
          <w:strike/>
          <w:sz w:val="20"/>
          <w:szCs w:val="20"/>
        </w:rPr>
      </w:pPr>
    </w:p>
    <w:p w:rsidR="00767A1E" w:rsidRDefault="00767A1E" w:rsidP="00EE73AB">
      <w:pPr>
        <w:widowControl/>
        <w:numPr>
          <w:ilvl w:val="0"/>
          <w:numId w:val="18"/>
        </w:numPr>
        <w:tabs>
          <w:tab w:val="left" w:pos="9638"/>
          <w:tab w:val="left" w:pos="9781"/>
        </w:tabs>
        <w:ind w:right="-285"/>
        <w:jc w:val="both"/>
        <w:rPr>
          <w:rFonts w:ascii="Verdana" w:hAnsi="Verdana"/>
          <w:sz w:val="20"/>
          <w:szCs w:val="20"/>
        </w:rPr>
      </w:pPr>
      <w:r>
        <w:rPr>
          <w:rFonts w:ascii="Verdana" w:hAnsi="Verdana"/>
          <w:sz w:val="20"/>
          <w:szCs w:val="20"/>
        </w:rPr>
        <w:t xml:space="preserve">Relativamente alla gestione degli edifici scolastici, la S.V. collaborerà con lo/la scrivente  nella programmazione degli interventi di ripristino della funzionalità e del decoro dei locali, contribuendo all’individuazione degli interventi periodici di manutenzione ordinaria e straordinaria da inoltrare all’Ente Competente, sulla base delle indicazioni del  Servizio di Prevenzione e Protezione dell’Istituto; </w:t>
      </w:r>
    </w:p>
    <w:p w:rsidR="00767A1E" w:rsidRDefault="00767A1E" w:rsidP="00EE73AB">
      <w:pPr>
        <w:tabs>
          <w:tab w:val="left" w:pos="9638"/>
          <w:tab w:val="left" w:pos="9781"/>
        </w:tabs>
        <w:ind w:right="-285"/>
        <w:jc w:val="both"/>
        <w:rPr>
          <w:rFonts w:ascii="Verdana" w:hAnsi="Verdana"/>
          <w:sz w:val="20"/>
          <w:szCs w:val="20"/>
        </w:rPr>
      </w:pPr>
    </w:p>
    <w:p w:rsidR="00767A1E" w:rsidRPr="00076658" w:rsidRDefault="00767A1E" w:rsidP="00EE73AB">
      <w:pPr>
        <w:widowControl/>
        <w:numPr>
          <w:ilvl w:val="0"/>
          <w:numId w:val="18"/>
        </w:numPr>
        <w:tabs>
          <w:tab w:val="left" w:pos="9638"/>
          <w:tab w:val="left" w:pos="9781"/>
        </w:tabs>
        <w:ind w:right="-285"/>
        <w:jc w:val="both"/>
        <w:rPr>
          <w:rFonts w:ascii="Verdana" w:hAnsi="Verdana"/>
          <w:sz w:val="20"/>
          <w:szCs w:val="20"/>
        </w:rPr>
      </w:pPr>
      <w:r>
        <w:rPr>
          <w:rFonts w:ascii="Verdana" w:hAnsi="Verdana"/>
          <w:sz w:val="20"/>
          <w:szCs w:val="20"/>
        </w:rPr>
        <w:t>Relativamente alla gestione delle supplenze temporanee per la sostituzione  del personale assente, la S.V. provvederà a dare diposizioni affinché vengano utilizzate dal personale incaricato dell’interpello dei supplenti tutte le procedure previste (</w:t>
      </w:r>
      <w:r w:rsidRPr="00E12100">
        <w:rPr>
          <w:rFonts w:ascii="Verdana" w:hAnsi="Verdana"/>
          <w:color w:val="FF0000"/>
          <w:sz w:val="20"/>
          <w:szCs w:val="20"/>
        </w:rPr>
        <w:t>per i docenti dal Regolamento delle supplenze e dal DM 131 del 13 giugno 2007 - DM 353 del 22 maggio 2014 - su graduatorie e modalità di convocazione triennio 2014/2017 - e per il personale ATA  dal DM 430 del 13 dicembre 2000</w:t>
      </w:r>
      <w:r>
        <w:rPr>
          <w:rFonts w:ascii="Verdana" w:hAnsi="Verdana"/>
          <w:color w:val="FF0000"/>
          <w:sz w:val="20"/>
          <w:szCs w:val="20"/>
        </w:rPr>
        <w:t xml:space="preserve"> </w:t>
      </w:r>
      <w:r w:rsidRPr="00254013">
        <w:rPr>
          <w:rFonts w:ascii="Verdana" w:hAnsi="Verdana"/>
          <w:color w:val="FF0000"/>
          <w:sz w:val="20"/>
          <w:szCs w:val="20"/>
          <w:highlight w:val="yellow"/>
        </w:rPr>
        <w:t xml:space="preserve">e Nota del </w:t>
      </w:r>
      <w:r w:rsidRPr="00254013">
        <w:rPr>
          <w:rFonts w:ascii="Verdana" w:hAnsi="Verdana"/>
          <w:sz w:val="20"/>
          <w:szCs w:val="20"/>
          <w:highlight w:val="yellow"/>
        </w:rPr>
        <w:t xml:space="preserve">29 agosto 2017 Prot. N. </w:t>
      </w:r>
      <w:r w:rsidRPr="00254013">
        <w:rPr>
          <w:highlight w:val="yellow"/>
        </w:rPr>
        <w:t>37381</w:t>
      </w:r>
      <w:r w:rsidRPr="00E12100">
        <w:rPr>
          <w:rFonts w:ascii="Verdana" w:hAnsi="Verdana"/>
          <w:color w:val="FF0000"/>
          <w:sz w:val="20"/>
          <w:szCs w:val="20"/>
        </w:rPr>
        <w:t>)</w:t>
      </w:r>
      <w:r>
        <w:rPr>
          <w:rFonts w:ascii="Verdana" w:hAnsi="Verdana"/>
          <w:sz w:val="20"/>
          <w:szCs w:val="20"/>
        </w:rPr>
        <w:t xml:space="preserve"> e assicurerà da parte  del personale amministrativo incaricato l’espletamento tempestivo (nel giorno stesso)  delle procedure richieste dal sistema informatico per la registrazione dei contratti e il corretto adempimento delle comunicazioni telematiche ai servizi per l’impiego nei termini stabiliti dalla normativa. A tal fine l’orario di servizio del personale amministrativo dovrà assicurare  la possibilità di procedere alla convocazione dei supplenti con contratto fino a 10 giorni a partire dalle 7.30 della mattina. </w:t>
      </w:r>
      <w:r w:rsidRPr="00076658">
        <w:rPr>
          <w:rFonts w:ascii="Verdana" w:hAnsi="Verdana"/>
          <w:sz w:val="20"/>
          <w:szCs w:val="20"/>
        </w:rPr>
        <w:t>Considerato che la legge di stabilità 2015 ai commi 332 e 333 dell’art.1 ha introdotto, dal 1 settembre 2015, limitazioni alle sostituzione del personale assente, dovrà essere monitorato continuamente lo svolgimento dei servizi non svolti dal personale ATA assente e dovrà essere assicurata prioritariamente la sicurezza.   Per il personale docente, considerati il comma 333 art.1 della legge di stabilità  2015 che fa salvi “</w:t>
      </w:r>
      <w:r w:rsidRPr="00076658">
        <w:rPr>
          <w:rFonts w:ascii="Verdana" w:hAnsi="Verdana"/>
          <w:i/>
          <w:sz w:val="20"/>
          <w:szCs w:val="20"/>
        </w:rPr>
        <w:t>la tutela e la garanzia dell'offerta formativa</w:t>
      </w:r>
      <w:r w:rsidRPr="00076658">
        <w:rPr>
          <w:rFonts w:ascii="Verdana" w:hAnsi="Verdana"/>
          <w:sz w:val="20"/>
          <w:szCs w:val="20"/>
        </w:rPr>
        <w:t>” relativamente al divieto di assumere supplenti per il primo giorno di assenza dei docenti e il comma 88 della legge di riforma che stabilisce che i dirigente “</w:t>
      </w:r>
      <w:r w:rsidRPr="00076658">
        <w:rPr>
          <w:rFonts w:ascii="Verdana" w:hAnsi="Verdana"/>
          <w:i/>
          <w:sz w:val="20"/>
          <w:szCs w:val="20"/>
        </w:rPr>
        <w:t>può effettuare le sostituzioni dei docenti assenti per la copertura di supplenze temporanee fino a dieci giorni con personale dell'organico dell'autonomia</w:t>
      </w:r>
      <w:r w:rsidRPr="00076658">
        <w:rPr>
          <w:rFonts w:ascii="Verdana" w:hAnsi="Verdana"/>
          <w:sz w:val="20"/>
          <w:szCs w:val="20"/>
        </w:rPr>
        <w:t>” e non obbliga a non utilizzare i supplenti, la scrivente provvederà a fornire specifici indirizzi all’ufficio di segreteria e ai docenti collaboratori ai quali saranno delegate specifiche funzioni. A tal fine sarà indispensabile monitorare e registrare, fin dall’inizio delle lezioni,  le assenze per classi, personale, tipologia di assenza e durata istituendo un apposito registro che consenta la definizione degli indirizzi da assumere. Nel corso dell’anno, dopo il completamento dell’organico dell’autonomia della scuola, sarà rivalutata la situazione e aggiornati gli indirizzi.</w:t>
      </w:r>
    </w:p>
    <w:p w:rsidR="00767A1E" w:rsidRDefault="00767A1E" w:rsidP="00EE73AB">
      <w:pPr>
        <w:tabs>
          <w:tab w:val="left" w:pos="9638"/>
          <w:tab w:val="left" w:pos="9781"/>
        </w:tabs>
        <w:ind w:right="-285"/>
        <w:jc w:val="both"/>
        <w:rPr>
          <w:rFonts w:ascii="Verdana" w:hAnsi="Verdana"/>
          <w:sz w:val="20"/>
          <w:szCs w:val="20"/>
        </w:rPr>
      </w:pPr>
    </w:p>
    <w:p w:rsidR="00767A1E" w:rsidRPr="00E12100" w:rsidRDefault="00767A1E" w:rsidP="00EE73AB">
      <w:pPr>
        <w:widowControl/>
        <w:numPr>
          <w:ilvl w:val="0"/>
          <w:numId w:val="18"/>
        </w:numPr>
        <w:tabs>
          <w:tab w:val="left" w:pos="9638"/>
          <w:tab w:val="left" w:pos="9781"/>
        </w:tabs>
        <w:ind w:right="-285"/>
        <w:jc w:val="both"/>
        <w:rPr>
          <w:rFonts w:ascii="Verdana" w:hAnsi="Verdana"/>
          <w:sz w:val="20"/>
          <w:szCs w:val="20"/>
          <w:highlight w:val="yellow"/>
        </w:rPr>
      </w:pPr>
      <w:r>
        <w:rPr>
          <w:rFonts w:ascii="Verdana" w:hAnsi="Verdana"/>
          <w:sz w:val="20"/>
          <w:szCs w:val="20"/>
        </w:rPr>
        <w:t xml:space="preserve">Relativamente alla gestione delle assenze del personale, la S.V. assicurerà il corretto adempimento da parte  del personale amministrativo incaricato delle comunicazioni telematiche ai fini dell’eventuale riduzione dei compensi  e, relativamente all’inoltro della visita fiscale, dovrà tenere conto di quanto previsto dalla </w:t>
      </w:r>
      <w:r w:rsidRPr="00254013">
        <w:rPr>
          <w:rFonts w:ascii="Verdana" w:hAnsi="Verdana"/>
          <w:sz w:val="20"/>
          <w:szCs w:val="20"/>
        </w:rPr>
        <w:t>normativa vigente Decreto Lgs n. 75/2017.</w:t>
      </w:r>
      <w:r>
        <w:rPr>
          <w:rFonts w:ascii="Verdana" w:hAnsi="Verdana"/>
          <w:sz w:val="20"/>
          <w:szCs w:val="20"/>
        </w:rPr>
        <w:t xml:space="preserve"> </w:t>
      </w:r>
      <w:r w:rsidRPr="00254013">
        <w:rPr>
          <w:rFonts w:ascii="Verdana" w:hAnsi="Verdana"/>
          <w:sz w:val="20"/>
          <w:szCs w:val="20"/>
          <w:highlight w:val="green"/>
        </w:rPr>
        <w:t>D.L. n. 98/2011, convertito in L.n.111/2011, e  richiamate dalla Circolare Funzione Pubblica n. 10/2011(legge Brunetta)</w:t>
      </w:r>
      <w:r>
        <w:rPr>
          <w:rFonts w:ascii="Verdana" w:hAnsi="Verdana"/>
          <w:sz w:val="20"/>
          <w:szCs w:val="20"/>
        </w:rPr>
        <w:t xml:space="preserve">, predisponendo la </w:t>
      </w:r>
      <w:r w:rsidRPr="00254013">
        <w:rPr>
          <w:rFonts w:ascii="Verdana" w:hAnsi="Verdana"/>
          <w:sz w:val="20"/>
          <w:szCs w:val="20"/>
          <w:highlight w:val="yellow"/>
        </w:rPr>
        <w:t xml:space="preserve">richiesta di visita medica di controllo fiscale dal portale </w:t>
      </w:r>
      <w:r w:rsidRPr="00254013">
        <w:rPr>
          <w:rFonts w:ascii="Verdana" w:hAnsi="Verdana"/>
          <w:sz w:val="20"/>
          <w:szCs w:val="20"/>
          <w:highlight w:val="yellow"/>
          <w:u w:val="single"/>
        </w:rPr>
        <w:t>IPNS</w:t>
      </w:r>
      <w:r>
        <w:rPr>
          <w:rFonts w:ascii="Verdana" w:hAnsi="Verdana"/>
          <w:sz w:val="20"/>
          <w:szCs w:val="20"/>
        </w:rPr>
        <w:t xml:space="preserve"> </w:t>
      </w:r>
      <w:r w:rsidRPr="002C4CF9">
        <w:rPr>
          <w:rFonts w:ascii="Verdana" w:hAnsi="Verdana"/>
          <w:sz w:val="20"/>
          <w:szCs w:val="20"/>
        </w:rPr>
        <w:t xml:space="preserve">-  fin dal primo giorno  nei casi di assenze che si verifichino in giornate precedenti o successive a quelle non lavorative e attenendosi in tutti gli altri casi alla valutazione discrezionale della scrivente che </w:t>
      </w:r>
      <w:r>
        <w:rPr>
          <w:rFonts w:ascii="Verdana" w:hAnsi="Verdana"/>
          <w:sz w:val="20"/>
          <w:szCs w:val="20"/>
        </w:rPr>
        <w:t xml:space="preserve">disporrà l’effettuazione della visita tenendo conto della quantità, della frequenza delle assenze e della loro ripetizione nei medesimi periodi o occasioni valutando </w:t>
      </w:r>
      <w:r w:rsidRPr="002C4CF9">
        <w:rPr>
          <w:rFonts w:ascii="Verdana" w:hAnsi="Verdana"/>
          <w:sz w:val="20"/>
          <w:szCs w:val="20"/>
        </w:rPr>
        <w:t>di volta in volta la condotta complessiva del dipendente, al fine di contemperare l’esigenza di contenere i costi a carico dell’Amministrazione con la necessità di contrastare e prevenire le condotte assenteistiche</w:t>
      </w:r>
      <w:r>
        <w:rPr>
          <w:rFonts w:ascii="Verdana" w:hAnsi="Verdana"/>
          <w:sz w:val="20"/>
          <w:szCs w:val="20"/>
        </w:rPr>
        <w:t xml:space="preserve">. Relativamente agli esiti dei controlli disposti, la S.V. provvederà ad organizzare il </w:t>
      </w:r>
      <w:r w:rsidRPr="00E12100">
        <w:rPr>
          <w:rFonts w:ascii="Verdana" w:hAnsi="Verdana"/>
          <w:b/>
          <w:sz w:val="20"/>
          <w:szCs w:val="20"/>
          <w:u w:val="single"/>
        </w:rPr>
        <w:t>servizio di protocollo</w:t>
      </w:r>
      <w:r>
        <w:rPr>
          <w:rFonts w:ascii="Verdana" w:hAnsi="Verdana"/>
          <w:sz w:val="20"/>
          <w:szCs w:val="20"/>
        </w:rPr>
        <w:t xml:space="preserve"> in modo tale che siano sottoposti allo/alla scrivente </w:t>
      </w:r>
      <w:r>
        <w:rPr>
          <w:rFonts w:ascii="Verdana" w:hAnsi="Verdana"/>
          <w:sz w:val="20"/>
          <w:szCs w:val="20"/>
          <w:u w:val="single"/>
        </w:rPr>
        <w:t>entro il giorno stesso del ricevimento</w:t>
      </w:r>
      <w:r>
        <w:rPr>
          <w:rFonts w:ascii="Verdana" w:hAnsi="Verdana"/>
          <w:sz w:val="20"/>
          <w:szCs w:val="20"/>
        </w:rPr>
        <w:t xml:space="preserve"> gli esiti pervenuti </w:t>
      </w:r>
      <w:r w:rsidRPr="00254013">
        <w:rPr>
          <w:rFonts w:ascii="Verdana" w:hAnsi="Verdana"/>
          <w:sz w:val="20"/>
          <w:szCs w:val="20"/>
        </w:rPr>
        <w:t>dall’INPS dai quali risulti l’eventuale assenza del dipendente dal domicilio nelle fasce di reperibilità previste dalla normativa;</w:t>
      </w:r>
    </w:p>
    <w:p w:rsidR="00767A1E" w:rsidRDefault="00767A1E" w:rsidP="00EE73AB">
      <w:pPr>
        <w:tabs>
          <w:tab w:val="left" w:pos="9638"/>
          <w:tab w:val="left" w:pos="9781"/>
        </w:tabs>
        <w:ind w:right="-285"/>
        <w:jc w:val="both"/>
        <w:rPr>
          <w:rFonts w:ascii="Verdana" w:hAnsi="Verdana"/>
          <w:sz w:val="20"/>
          <w:szCs w:val="20"/>
        </w:rPr>
      </w:pPr>
    </w:p>
    <w:p w:rsidR="00767A1E" w:rsidRDefault="00767A1E" w:rsidP="00EE73AB">
      <w:pPr>
        <w:widowControl/>
        <w:numPr>
          <w:ilvl w:val="0"/>
          <w:numId w:val="18"/>
        </w:numPr>
        <w:tabs>
          <w:tab w:val="clear" w:pos="720"/>
          <w:tab w:val="left" w:pos="709"/>
          <w:tab w:val="left" w:pos="9638"/>
          <w:tab w:val="left" w:pos="9781"/>
        </w:tabs>
        <w:ind w:right="-285"/>
        <w:jc w:val="both"/>
        <w:rPr>
          <w:rFonts w:ascii="Verdana" w:hAnsi="Verdana"/>
          <w:sz w:val="20"/>
          <w:szCs w:val="20"/>
        </w:rPr>
      </w:pPr>
      <w:r>
        <w:rPr>
          <w:rFonts w:ascii="Verdana" w:hAnsi="Verdana"/>
          <w:sz w:val="20"/>
          <w:szCs w:val="20"/>
        </w:rPr>
        <w:t xml:space="preserve">Relativamente alla normativa sulla privacy, la S.V. svolgerà le funzioni di Responsabile del trattamento dei dati personali, affiderà direttamente le lettere di incarico al personale Ata  e  assicurerà periodiche verifiche sul rispetto delle procedure previste dalla normativa organizzando l’archiviazione e la tenuta della documentazione in modo tale da impedire la diffusione di dati personali. Si raccomanda di organizzare il lavoro in modo da assicurare la protezione degli archivi dai rischi di perdita o di danneggiamento dei dati. Tutti gli accessi agli atti e ai dati personali debbono sempre essere sottoposti allo/a scrivente, che dovrà autorizzarli preventivamente anche se non è richiesta l’estrazione di copia; </w:t>
      </w:r>
    </w:p>
    <w:p w:rsidR="00767A1E" w:rsidRDefault="00767A1E" w:rsidP="00EE73AB">
      <w:pPr>
        <w:tabs>
          <w:tab w:val="left" w:pos="9638"/>
          <w:tab w:val="left" w:pos="9781"/>
        </w:tabs>
        <w:ind w:right="-285"/>
        <w:jc w:val="both"/>
        <w:rPr>
          <w:rFonts w:ascii="Verdana" w:hAnsi="Verdana"/>
          <w:sz w:val="20"/>
          <w:szCs w:val="20"/>
        </w:rPr>
      </w:pPr>
    </w:p>
    <w:p w:rsidR="00767A1E" w:rsidRDefault="00767A1E" w:rsidP="00EE73AB">
      <w:pPr>
        <w:widowControl/>
        <w:numPr>
          <w:ilvl w:val="0"/>
          <w:numId w:val="18"/>
        </w:numPr>
        <w:tabs>
          <w:tab w:val="clear" w:pos="720"/>
          <w:tab w:val="left" w:pos="709"/>
          <w:tab w:val="left" w:pos="9638"/>
          <w:tab w:val="left" w:pos="9781"/>
        </w:tabs>
        <w:ind w:right="-285"/>
        <w:jc w:val="both"/>
        <w:rPr>
          <w:rFonts w:ascii="Verdana" w:hAnsi="Verdana"/>
          <w:sz w:val="20"/>
          <w:szCs w:val="20"/>
        </w:rPr>
      </w:pPr>
      <w:r>
        <w:rPr>
          <w:rFonts w:ascii="Verdana" w:hAnsi="Verdana"/>
          <w:sz w:val="20"/>
          <w:szCs w:val="20"/>
        </w:rPr>
        <w:t xml:space="preserve">Relativamente all’attuazione delle misure di riduzione del rischio, previste dal documento di valutazione dei rischi della scuola ed in particolare per quanto riguarda il piano di evacuazione, la S.V. provvederà a verificare la completa conoscenza delle disposizioni da parte del personale ATA, proponendo le eventuali attività  di formazione necessarie, esercitando una continua vigilanza sul rispetto delle disposizioni impartite al personale ATA ed informando  periodicamente la scrivente dei risultati delle verifiche effettuate; </w:t>
      </w:r>
    </w:p>
    <w:p w:rsidR="00767A1E" w:rsidRDefault="00767A1E" w:rsidP="00EE73AB">
      <w:pPr>
        <w:tabs>
          <w:tab w:val="left" w:pos="9638"/>
          <w:tab w:val="left" w:pos="9781"/>
        </w:tabs>
        <w:ind w:right="-285"/>
        <w:jc w:val="both"/>
        <w:rPr>
          <w:rFonts w:ascii="Verdana" w:hAnsi="Verdana"/>
          <w:sz w:val="20"/>
          <w:szCs w:val="20"/>
        </w:rPr>
      </w:pPr>
    </w:p>
    <w:p w:rsidR="00767A1E" w:rsidRDefault="00767A1E" w:rsidP="00EE73AB">
      <w:pPr>
        <w:widowControl/>
        <w:numPr>
          <w:ilvl w:val="0"/>
          <w:numId w:val="18"/>
        </w:numPr>
        <w:tabs>
          <w:tab w:val="left" w:pos="9638"/>
          <w:tab w:val="left" w:pos="9781"/>
        </w:tabs>
        <w:ind w:right="-285"/>
        <w:jc w:val="both"/>
        <w:rPr>
          <w:rFonts w:ascii="Verdana" w:hAnsi="Verdana"/>
          <w:sz w:val="20"/>
          <w:szCs w:val="20"/>
        </w:rPr>
      </w:pPr>
      <w:r>
        <w:rPr>
          <w:rFonts w:ascii="Verdana" w:hAnsi="Verdana"/>
          <w:sz w:val="20"/>
          <w:szCs w:val="20"/>
        </w:rPr>
        <w:t xml:space="preserve">In riferimento agli adempimenti per l’applicazione delle disposizioni in materia di certificati e dichiarazioni, contenute anche nella Direttiva n. 14 del 2011, la S.V. curerà la corrispondenza dell’attività amministrativa alle disposizioni normative, fornendo al personale indicazioni operative essenziali a garantirne l’immediata e puntuale applicazione. </w:t>
      </w:r>
    </w:p>
    <w:p w:rsidR="00767A1E" w:rsidRPr="00164ABC" w:rsidRDefault="00767A1E" w:rsidP="00C4791F">
      <w:pPr>
        <w:tabs>
          <w:tab w:val="left" w:pos="709"/>
          <w:tab w:val="left" w:pos="9638"/>
          <w:tab w:val="left" w:pos="9781"/>
        </w:tabs>
        <w:ind w:right="-285"/>
        <w:jc w:val="both"/>
        <w:rPr>
          <w:rStyle w:val="Strong"/>
          <w:rFonts w:ascii="Verdana" w:hAnsi="Verdana"/>
          <w:b w:val="0"/>
          <w:bCs/>
          <w:sz w:val="20"/>
          <w:szCs w:val="20"/>
        </w:rPr>
      </w:pPr>
      <w:r>
        <w:rPr>
          <w:rStyle w:val="Strong"/>
          <w:rFonts w:ascii="Verdana" w:hAnsi="Verdana"/>
          <w:b w:val="0"/>
          <w:bCs/>
          <w:sz w:val="20"/>
          <w:szCs w:val="20"/>
        </w:rPr>
        <w:t xml:space="preserve">Si raccomanda di organizzare l’attività di verifica delle autodichiarazioni, sia relativamente alle richieste provenienti da altre amministrazioni sia relativamente alle autodichiarazioni effettuate nei confronti di questa istituzione scolastica, in modo da ottenere il minor impiego di risorse professionali, evitare errori e assicurare risultati completi, esatti e esaurienti. Le modalità di effettuazione tempestiva dei controlli, anche per assicurare il </w:t>
      </w:r>
      <w:r w:rsidRPr="00254013">
        <w:rPr>
          <w:rStyle w:val="Strong"/>
          <w:rFonts w:ascii="Verdana" w:hAnsi="Verdana"/>
          <w:bCs/>
          <w:sz w:val="20"/>
          <w:szCs w:val="20"/>
          <w:u w:val="single"/>
        </w:rPr>
        <w:t>rispetto dei 30 giorni previsti</w:t>
      </w:r>
      <w:r>
        <w:rPr>
          <w:rStyle w:val="Strong"/>
          <w:rFonts w:ascii="Verdana" w:hAnsi="Verdana"/>
          <w:b w:val="0"/>
          <w:bCs/>
          <w:sz w:val="20"/>
          <w:szCs w:val="20"/>
        </w:rPr>
        <w:t xml:space="preserve"> per la conferma delle autodichiarazioni richieste da altre amministrazioni, dovranno essere rese note attraverso la pubblicazione sul sito web della scuola. La S.V. svolgerà a tal fine  le funzioni di ufficio responsabile di cui all’art 72, comma 1, del DPR 445/2000, così come modificato dalla legge  183/2011, sulla r</w:t>
      </w:r>
      <w:r>
        <w:rPr>
          <w:rFonts w:ascii="Verdana" w:hAnsi="Verdana"/>
          <w:color w:val="000000"/>
          <w:sz w:val="20"/>
          <w:szCs w:val="20"/>
        </w:rPr>
        <w:t xml:space="preserve">esponsabilità in  materia  di  accertamento d'ufficio  e  di  esecuzione   dei   controlli con riferimento in particolare alla </w:t>
      </w:r>
      <w:r>
        <w:rPr>
          <w:rStyle w:val="Strong"/>
          <w:rFonts w:ascii="Verdana" w:hAnsi="Verdana"/>
          <w:b w:val="0"/>
          <w:bCs/>
          <w:sz w:val="20"/>
          <w:szCs w:val="20"/>
        </w:rPr>
        <w:t>trasmissione dei dati o l'accesso diretto agli stessi da parte delle amministrazioni procedenti</w:t>
      </w:r>
      <w:r>
        <w:rPr>
          <w:rFonts w:ascii="Verdana" w:hAnsi="Verdana"/>
          <w:color w:val="000000"/>
          <w:sz w:val="20"/>
          <w:szCs w:val="20"/>
        </w:rPr>
        <w:t>. Relativamente alle recenti integrazioni del</w:t>
      </w:r>
      <w:r w:rsidRPr="00164ABC">
        <w:rPr>
          <w:rStyle w:val="Strong"/>
          <w:rFonts w:ascii="Verdana" w:hAnsi="Verdana"/>
          <w:b w:val="0"/>
          <w:bCs/>
          <w:sz w:val="20"/>
          <w:szCs w:val="20"/>
        </w:rPr>
        <w:t xml:space="preserve"> Testo Unico in materia di </w:t>
      </w:r>
      <w:r w:rsidRPr="00E12100">
        <w:rPr>
          <w:rStyle w:val="Strong"/>
          <w:rFonts w:ascii="Verdana" w:hAnsi="Verdana"/>
          <w:bCs/>
          <w:sz w:val="20"/>
          <w:szCs w:val="20"/>
          <w:u w:val="single"/>
        </w:rPr>
        <w:t>casellario giudiziale</w:t>
      </w:r>
      <w:r w:rsidRPr="00164ABC">
        <w:rPr>
          <w:rStyle w:val="Strong"/>
          <w:rFonts w:ascii="Verdana" w:hAnsi="Verdana"/>
          <w:b w:val="0"/>
          <w:bCs/>
          <w:sz w:val="20"/>
          <w:szCs w:val="20"/>
        </w:rPr>
        <w:t xml:space="preserve">, dpr 313/2002, </w:t>
      </w:r>
      <w:r>
        <w:rPr>
          <w:rStyle w:val="Strong"/>
          <w:rFonts w:ascii="Verdana" w:hAnsi="Verdana"/>
          <w:b w:val="0"/>
          <w:bCs/>
          <w:sz w:val="20"/>
          <w:szCs w:val="20"/>
        </w:rPr>
        <w:t xml:space="preserve">che hanno previsto </w:t>
      </w:r>
      <w:r w:rsidRPr="00164ABC">
        <w:rPr>
          <w:rStyle w:val="Strong"/>
          <w:rFonts w:ascii="Verdana" w:hAnsi="Verdana"/>
          <w:b w:val="0"/>
          <w:bCs/>
          <w:sz w:val="20"/>
          <w:szCs w:val="20"/>
        </w:rPr>
        <w:t>che, prima di stipulare un contratto di lavoro che comporti contatti diretti e regolari con minori, il datore di lavoro debba richiedere il certificato del casellario giudiziale della persona da assumere, al fine di verificare l’inesistenza di condanne per i reati previsti dagli articoli 600-bis, 600-ter, 600-quater, 600-quinquies e 609-undecies del codice penale o l’inesistenza dell’interdizione all'esercizio di attività che comportino contatt</w:t>
      </w:r>
      <w:r>
        <w:rPr>
          <w:rStyle w:val="Strong"/>
          <w:rFonts w:ascii="Verdana" w:hAnsi="Verdana"/>
          <w:b w:val="0"/>
          <w:bCs/>
          <w:sz w:val="20"/>
          <w:szCs w:val="20"/>
        </w:rPr>
        <w:t>i diretti e regolari con minori, si raccomanda di prevedere sempre la verifica di tutte le autocertificazioni presentate e la tempestiva comunicazione alla scrivente degli esiti;</w:t>
      </w:r>
    </w:p>
    <w:p w:rsidR="00767A1E" w:rsidRDefault="00767A1E" w:rsidP="00EE73AB">
      <w:pPr>
        <w:tabs>
          <w:tab w:val="left" w:pos="9638"/>
          <w:tab w:val="left" w:pos="9781"/>
        </w:tabs>
        <w:ind w:right="-285"/>
        <w:jc w:val="both"/>
        <w:rPr>
          <w:rStyle w:val="Strong"/>
          <w:rFonts w:ascii="Verdana" w:hAnsi="Verdana"/>
          <w:b w:val="0"/>
          <w:sz w:val="20"/>
          <w:szCs w:val="20"/>
        </w:rPr>
      </w:pPr>
    </w:p>
    <w:p w:rsidR="00767A1E" w:rsidRDefault="00767A1E" w:rsidP="00EE73AB">
      <w:pPr>
        <w:tabs>
          <w:tab w:val="left" w:pos="9638"/>
          <w:tab w:val="left" w:pos="9781"/>
        </w:tabs>
        <w:ind w:right="-285"/>
        <w:jc w:val="both"/>
        <w:rPr>
          <w:rFonts w:ascii="Verdana" w:hAnsi="Verdana"/>
          <w:sz w:val="20"/>
          <w:szCs w:val="20"/>
        </w:rPr>
      </w:pPr>
    </w:p>
    <w:p w:rsidR="00767A1E" w:rsidRPr="00DF5959" w:rsidRDefault="00767A1E" w:rsidP="00EE73AB">
      <w:pPr>
        <w:tabs>
          <w:tab w:val="left" w:pos="9638"/>
          <w:tab w:val="left" w:pos="9781"/>
        </w:tabs>
        <w:ind w:right="-285"/>
        <w:jc w:val="both"/>
        <w:rPr>
          <w:rFonts w:ascii="Verdana" w:hAnsi="Verdana"/>
          <w:sz w:val="20"/>
          <w:szCs w:val="20"/>
        </w:rPr>
      </w:pPr>
    </w:p>
    <w:p w:rsidR="00767A1E" w:rsidRPr="00C4791F" w:rsidRDefault="00767A1E" w:rsidP="00EE73AB">
      <w:pPr>
        <w:widowControl/>
        <w:numPr>
          <w:ilvl w:val="0"/>
          <w:numId w:val="18"/>
        </w:numPr>
        <w:tabs>
          <w:tab w:val="clear" w:pos="720"/>
          <w:tab w:val="left" w:pos="709"/>
          <w:tab w:val="left" w:pos="9638"/>
          <w:tab w:val="left" w:pos="9781"/>
        </w:tabs>
        <w:ind w:right="-285"/>
        <w:jc w:val="both"/>
        <w:rPr>
          <w:rStyle w:val="Strong"/>
          <w:b w:val="0"/>
          <w:bCs/>
        </w:rPr>
      </w:pPr>
      <w:r w:rsidRPr="00C4791F">
        <w:rPr>
          <w:rStyle w:val="Strong"/>
          <w:rFonts w:ascii="Verdana" w:hAnsi="Verdana"/>
          <w:b w:val="0"/>
          <w:bCs/>
          <w:sz w:val="20"/>
          <w:szCs w:val="20"/>
        </w:rPr>
        <w:t xml:space="preserve">In riferimento agli adempimenti per l’applicazione delle disposizioni in materia di certificati e dichiarazioni, contenute anche nella Direttiva n. 14 del 2011, la S.V. curerà la corrispondenza dell’attività amministrativa alle disposizioni normative, fornendo al personale indicazioni operative essenziali a garantirne l’immediata e puntuale applicazione. Si raccomanda di organizzare l’attività di verifica delle autodichiarazioni, sia relativamente alle richieste provenienti da altre amministrazioni sia relativamente alle autodichiarazioni effettuate nei confronti di questa istituzione scolastica, in modo da ottenere il minor impiego di risorse professionali, evitare errori e assicurare risultati completi, esatti e esaurienti. Le modalità di effettuazione tempestiva dei controlli, anche per assicurare il rispetto dei 30 giorni previsti per la conferma delle autodichiarazioni richieste da altre amministrazioni, dovranno essere rese note attraverso la pubblicazione sul sito web della scuola. La S.V. svolgerà a tal fine le funzioni di ufficio responsabile di cui all’art 72, comma 1, del DPR 445/2000, così come modificato dalla legge 183/2011, sulla responsabilità in materia di accertamento d'ufficio e di esecuzione dei controlli con riferimento in particolare alla trasmissione dei dati o l'accesso diretto agli stessi da parte delle amministrazioni procedenti. </w:t>
      </w:r>
    </w:p>
    <w:p w:rsidR="00767A1E" w:rsidRDefault="00767A1E" w:rsidP="00EE73AB">
      <w:pPr>
        <w:shd w:val="clear" w:color="auto" w:fill="FFFFFF"/>
        <w:spacing w:line="259" w:lineRule="exact"/>
        <w:ind w:left="708"/>
        <w:jc w:val="both"/>
        <w:rPr>
          <w:rStyle w:val="Strong"/>
          <w:rFonts w:ascii="Verdana" w:hAnsi="Verdana"/>
          <w:bCs/>
          <w:sz w:val="20"/>
          <w:szCs w:val="20"/>
        </w:rPr>
      </w:pPr>
      <w:r w:rsidRPr="00C4791F">
        <w:rPr>
          <w:rStyle w:val="Strong"/>
          <w:rFonts w:ascii="Verdana" w:hAnsi="Verdana"/>
          <w:bCs/>
          <w:sz w:val="20"/>
          <w:szCs w:val="20"/>
        </w:rPr>
        <w:t>Relativamente alle recenti integrazioni del Testo Unico in materia di casellario giudiziale, dpr 313/2002, che hanno previsto che, prima di stipulare un contratto di lavoro che comporti contatti diretti e regolari con minori, il datore di lavoro debba richiedere il certificato del casellario giudiziale della persona da assumere, al fine di verificare l’inesistenza di condanne per i reati previsti dagli articoli 600-bis, 600-ter, 600- quater, 600-quinquies e 609-undecies del codice penale o l’inesistenza dell’interdizione all'esercizio di attività che comportino contatti diretti e regolari con minori, si raccomanda di prevedere sempre la verifica di tutte le autocertificazioni presentate e la tempestiva comunicazione alla scrivente degli esiti;</w:t>
      </w:r>
      <w:r w:rsidRPr="00DF5959">
        <w:rPr>
          <w:rStyle w:val="Strong"/>
          <w:rFonts w:ascii="Verdana" w:hAnsi="Verdana"/>
          <w:bCs/>
          <w:sz w:val="20"/>
          <w:szCs w:val="20"/>
        </w:rPr>
        <w:t xml:space="preserve"> </w:t>
      </w:r>
    </w:p>
    <w:p w:rsidR="00767A1E" w:rsidRPr="00DF5959" w:rsidRDefault="00767A1E" w:rsidP="00EE73AB">
      <w:pPr>
        <w:shd w:val="clear" w:color="auto" w:fill="FFFFFF"/>
        <w:spacing w:line="259" w:lineRule="exact"/>
        <w:jc w:val="both"/>
        <w:rPr>
          <w:rStyle w:val="Strong"/>
          <w:rFonts w:ascii="Verdana" w:hAnsi="Verdana"/>
          <w:bCs/>
          <w:sz w:val="20"/>
          <w:szCs w:val="20"/>
        </w:rPr>
      </w:pPr>
    </w:p>
    <w:p w:rsidR="00767A1E" w:rsidRDefault="00767A1E" w:rsidP="00EE73AB">
      <w:pPr>
        <w:widowControl/>
        <w:numPr>
          <w:ilvl w:val="0"/>
          <w:numId w:val="18"/>
        </w:numPr>
        <w:tabs>
          <w:tab w:val="clear" w:pos="720"/>
          <w:tab w:val="left" w:pos="709"/>
          <w:tab w:val="left" w:pos="9638"/>
          <w:tab w:val="left" w:pos="9781"/>
        </w:tabs>
        <w:ind w:right="-285"/>
        <w:jc w:val="both"/>
        <w:rPr>
          <w:rStyle w:val="Strong"/>
          <w:rFonts w:ascii="Verdana" w:hAnsi="Verdana"/>
          <w:b w:val="0"/>
          <w:sz w:val="20"/>
          <w:szCs w:val="20"/>
        </w:rPr>
      </w:pPr>
      <w:r>
        <w:rPr>
          <w:rFonts w:ascii="Verdana" w:hAnsi="Verdana"/>
          <w:color w:val="000000"/>
          <w:sz w:val="20"/>
          <w:szCs w:val="20"/>
        </w:rPr>
        <w:t>In riferimento al piano di “</w:t>
      </w:r>
      <w:r w:rsidRPr="00E12100">
        <w:rPr>
          <w:rFonts w:ascii="Verdana" w:hAnsi="Verdana"/>
          <w:b/>
          <w:color w:val="000000"/>
          <w:sz w:val="20"/>
          <w:szCs w:val="20"/>
          <w:u w:val="single"/>
        </w:rPr>
        <w:t>dematerializzazione”</w:t>
      </w:r>
      <w:r>
        <w:rPr>
          <w:rFonts w:ascii="Verdana" w:hAnsi="Verdana"/>
          <w:color w:val="000000"/>
          <w:sz w:val="20"/>
          <w:szCs w:val="20"/>
        </w:rPr>
        <w:t xml:space="preserve"> delle procedure amministrative e dei rapporti delle scuole con il personale, le famiglie e gli studenti,  previsto dall’art. 7 del decreto Legge 95/2012, la S.V. </w:t>
      </w:r>
      <w:r w:rsidRPr="00CB1167">
        <w:rPr>
          <w:rFonts w:ascii="Verdana" w:hAnsi="Verdana"/>
          <w:color w:val="000000"/>
          <w:sz w:val="20"/>
          <w:szCs w:val="20"/>
        </w:rPr>
        <w:t>curerà</w:t>
      </w:r>
      <w:r>
        <w:rPr>
          <w:rFonts w:ascii="Verdana" w:hAnsi="Verdana"/>
          <w:color w:val="000000"/>
          <w:sz w:val="20"/>
          <w:szCs w:val="20"/>
        </w:rPr>
        <w:t>, in accordo co</w:t>
      </w:r>
      <w:r>
        <w:rPr>
          <w:rFonts w:ascii="Verdana" w:hAnsi="Verdana"/>
          <w:sz w:val="20"/>
          <w:szCs w:val="20"/>
        </w:rPr>
        <w:t>n</w:t>
      </w:r>
      <w:r>
        <w:rPr>
          <w:rFonts w:ascii="Verdana" w:hAnsi="Verdana"/>
          <w:color w:val="000000"/>
          <w:sz w:val="20"/>
          <w:szCs w:val="20"/>
        </w:rPr>
        <w:t xml:space="preserve"> la scrive</w:t>
      </w:r>
      <w:r>
        <w:rPr>
          <w:rFonts w:ascii="Verdana" w:hAnsi="Verdana"/>
          <w:sz w:val="20"/>
          <w:szCs w:val="20"/>
        </w:rPr>
        <w:t>n</w:t>
      </w:r>
      <w:r>
        <w:rPr>
          <w:rFonts w:ascii="Verdana" w:hAnsi="Verdana"/>
          <w:color w:val="000000"/>
          <w:sz w:val="20"/>
          <w:szCs w:val="20"/>
        </w:rPr>
        <w:t>te,</w:t>
      </w:r>
      <w:r w:rsidRPr="00CB1167">
        <w:rPr>
          <w:rFonts w:ascii="Verdana" w:hAnsi="Verdana"/>
          <w:color w:val="000000"/>
          <w:sz w:val="20"/>
          <w:szCs w:val="20"/>
        </w:rPr>
        <w:t xml:space="preserve"> la piena attuazione  delle istruzioni operative </w:t>
      </w:r>
      <w:r>
        <w:rPr>
          <w:rFonts w:ascii="Verdana" w:hAnsi="Verdana"/>
          <w:color w:val="000000"/>
          <w:sz w:val="20"/>
          <w:szCs w:val="20"/>
        </w:rPr>
        <w:t>date dal</w:t>
      </w:r>
      <w:r w:rsidRPr="00CB1167">
        <w:rPr>
          <w:rFonts w:ascii="Verdana" w:hAnsi="Verdana"/>
          <w:color w:val="000000"/>
          <w:sz w:val="20"/>
          <w:szCs w:val="20"/>
        </w:rPr>
        <w:t xml:space="preserve"> MIUR,</w:t>
      </w:r>
      <w:r>
        <w:rPr>
          <w:rFonts w:ascii="Verdana" w:hAnsi="Verdana"/>
          <w:color w:val="000000"/>
          <w:sz w:val="20"/>
          <w:szCs w:val="20"/>
        </w:rPr>
        <w:t xml:space="preserve">  attraverso l’attivazione delle risorse professionali e la predisposizione delle necessarie misure organizzative dell’ufficio di segreteria. Si ricorda in particolare il divieto dell’utilizzo del fax per le comunicazioni con le altre amministrazioni pubbliche;</w:t>
      </w:r>
    </w:p>
    <w:p w:rsidR="00767A1E" w:rsidRDefault="00767A1E" w:rsidP="00EE73AB">
      <w:pPr>
        <w:tabs>
          <w:tab w:val="left" w:pos="9638"/>
          <w:tab w:val="left" w:pos="9781"/>
        </w:tabs>
        <w:ind w:right="-285"/>
        <w:jc w:val="both"/>
        <w:rPr>
          <w:rFonts w:ascii="Verdana" w:hAnsi="Verdana"/>
          <w:sz w:val="20"/>
          <w:szCs w:val="20"/>
        </w:rPr>
      </w:pPr>
    </w:p>
    <w:p w:rsidR="00767A1E" w:rsidRDefault="00767A1E" w:rsidP="00EE73AB">
      <w:pPr>
        <w:widowControl/>
        <w:numPr>
          <w:ilvl w:val="0"/>
          <w:numId w:val="18"/>
        </w:numPr>
        <w:tabs>
          <w:tab w:val="clear" w:pos="720"/>
          <w:tab w:val="left" w:pos="709"/>
          <w:tab w:val="left" w:pos="9638"/>
          <w:tab w:val="left" w:pos="9781"/>
        </w:tabs>
        <w:ind w:right="-285"/>
        <w:jc w:val="both"/>
        <w:rPr>
          <w:rFonts w:ascii="Verdana" w:hAnsi="Verdana"/>
          <w:sz w:val="20"/>
          <w:szCs w:val="20"/>
        </w:rPr>
      </w:pPr>
      <w:r>
        <w:rPr>
          <w:rFonts w:ascii="Verdana" w:hAnsi="Verdana"/>
          <w:color w:val="000000"/>
          <w:sz w:val="20"/>
          <w:szCs w:val="20"/>
        </w:rPr>
        <w:t xml:space="preserve">Relativamente alle </w:t>
      </w:r>
      <w:r w:rsidRPr="00E12100">
        <w:rPr>
          <w:rFonts w:ascii="Verdana" w:hAnsi="Verdana"/>
          <w:b/>
          <w:color w:val="000000"/>
          <w:sz w:val="20"/>
          <w:szCs w:val="20"/>
          <w:u w:val="single"/>
        </w:rPr>
        <w:t>comunicazioni in arrivo attraverso tutti i canali</w:t>
      </w:r>
      <w:r>
        <w:rPr>
          <w:rFonts w:ascii="Verdana" w:hAnsi="Verdana"/>
          <w:color w:val="000000"/>
          <w:sz w:val="20"/>
          <w:szCs w:val="20"/>
        </w:rPr>
        <w:t xml:space="preserve">  (posta elettronica certificata e normale, canale Intranet del MIUR, posta ordinaria, telefono, ecc.),  la S.V.   </w:t>
      </w:r>
      <w:r>
        <w:rPr>
          <w:rFonts w:ascii="Verdana" w:hAnsi="Verdana"/>
          <w:sz w:val="20"/>
          <w:szCs w:val="20"/>
        </w:rPr>
        <w:t xml:space="preserve">individuerà adeguate modalità organizzative tali da consentire </w:t>
      </w:r>
      <w:r>
        <w:rPr>
          <w:rFonts w:ascii="Verdana" w:hAnsi="Verdana"/>
          <w:sz w:val="20"/>
          <w:szCs w:val="20"/>
          <w:u w:val="single"/>
        </w:rPr>
        <w:t>una puntuale e tempestiva  consegna  giornaliera</w:t>
      </w:r>
      <w:r>
        <w:rPr>
          <w:rFonts w:ascii="Verdana" w:hAnsi="Verdana"/>
          <w:sz w:val="20"/>
          <w:szCs w:val="20"/>
        </w:rPr>
        <w:t xml:space="preserve">  delle stesse alla scrivente, </w:t>
      </w:r>
      <w:r w:rsidRPr="00C4791F">
        <w:rPr>
          <w:rFonts w:ascii="Verdana" w:hAnsi="Verdana"/>
          <w:b/>
          <w:sz w:val="20"/>
          <w:szCs w:val="20"/>
          <w:u w:val="single"/>
        </w:rPr>
        <w:t>ENTRO LE ORE 10.00</w:t>
      </w:r>
      <w:r w:rsidRPr="00C4791F">
        <w:rPr>
          <w:rFonts w:ascii="Verdana" w:hAnsi="Verdana"/>
          <w:sz w:val="20"/>
          <w:szCs w:val="20"/>
        </w:rPr>
        <w:t xml:space="preserve">, </w:t>
      </w:r>
      <w:r w:rsidRPr="00C4791F">
        <w:rPr>
          <w:rFonts w:ascii="Verdana" w:hAnsi="Verdana"/>
          <w:sz w:val="20"/>
          <w:szCs w:val="20"/>
          <w:highlight w:val="yellow"/>
        </w:rPr>
        <w:t>e di verificare più volte al giorno anche in relazione alle numerose richieste di adempimenti provenienti dai diversi uffici (USP, USR, MIUR ecc.)</w:t>
      </w:r>
      <w:r>
        <w:rPr>
          <w:rFonts w:ascii="Verdana" w:hAnsi="Verdana"/>
          <w:sz w:val="20"/>
          <w:szCs w:val="20"/>
        </w:rPr>
        <w:t xml:space="preserve"> con scadenze sempre  più impellenti, e indicherà il nominativo dell’assistente amministrativo incaricato della predisposizione e della diffusione delle comunicazioni al personale interno e all’esterno.</w:t>
      </w:r>
    </w:p>
    <w:p w:rsidR="00767A1E" w:rsidRDefault="00767A1E" w:rsidP="00EE73AB">
      <w:pPr>
        <w:pStyle w:val="Paragrafoelenco1"/>
        <w:rPr>
          <w:rFonts w:ascii="Verdana" w:hAnsi="Verdana"/>
          <w:sz w:val="20"/>
          <w:szCs w:val="20"/>
        </w:rPr>
      </w:pPr>
    </w:p>
    <w:p w:rsidR="00767A1E" w:rsidRPr="0034785F" w:rsidRDefault="00767A1E" w:rsidP="00EE73AB">
      <w:pPr>
        <w:widowControl/>
        <w:numPr>
          <w:ilvl w:val="0"/>
          <w:numId w:val="18"/>
        </w:numPr>
        <w:tabs>
          <w:tab w:val="clear" w:pos="720"/>
          <w:tab w:val="left" w:pos="709"/>
          <w:tab w:val="left" w:pos="9638"/>
          <w:tab w:val="left" w:pos="9781"/>
        </w:tabs>
        <w:ind w:right="-285"/>
        <w:jc w:val="both"/>
        <w:rPr>
          <w:rFonts w:ascii="Verdana" w:hAnsi="Verdana"/>
          <w:sz w:val="20"/>
          <w:szCs w:val="20"/>
          <w:highlight w:val="yellow"/>
        </w:rPr>
      </w:pPr>
      <w:r w:rsidRPr="00C4791F">
        <w:rPr>
          <w:rFonts w:ascii="Verdana" w:hAnsi="Verdana"/>
          <w:sz w:val="20"/>
          <w:szCs w:val="20"/>
        </w:rPr>
        <w:t>Relativamente agli adempimenti previsti dal “Codice di Comportamento dei dipendenti pubblici</w:t>
      </w:r>
      <w:r w:rsidRPr="00CB1167">
        <w:rPr>
          <w:rFonts w:ascii="Verdana" w:hAnsi="Verdana"/>
          <w:sz w:val="20"/>
          <w:szCs w:val="20"/>
        </w:rPr>
        <w:t>”, di cui al DPR 16 aprile 2013, n. 62, la S.V.</w:t>
      </w:r>
      <w:r>
        <w:rPr>
          <w:rFonts w:ascii="Verdana" w:hAnsi="Verdana"/>
          <w:sz w:val="20"/>
          <w:szCs w:val="20"/>
        </w:rPr>
        <w:t xml:space="preserve"> individuerà, in accordo con </w:t>
      </w:r>
      <w:r w:rsidRPr="00CB1167">
        <w:rPr>
          <w:rFonts w:ascii="Verdana" w:hAnsi="Verdana"/>
          <w:sz w:val="20"/>
          <w:szCs w:val="20"/>
        </w:rPr>
        <w:t xml:space="preserve">la scrivente, le modalità più congrue per </w:t>
      </w:r>
      <w:r>
        <w:rPr>
          <w:rFonts w:ascii="Verdana" w:hAnsi="Verdana"/>
          <w:sz w:val="20"/>
          <w:szCs w:val="20"/>
        </w:rPr>
        <w:t xml:space="preserve">assicurare la continua </w:t>
      </w:r>
      <w:r w:rsidRPr="00CB1167">
        <w:rPr>
          <w:rFonts w:ascii="Verdana" w:hAnsi="Verdana"/>
          <w:sz w:val="20"/>
          <w:szCs w:val="20"/>
        </w:rPr>
        <w:t xml:space="preserve">diffusione dei contenuti del Codice tra tutto il personale in servizio, verificando la presenza negli archivi del personale degli indirizzi di posta elettronica e di posta elettronica certificata  e predisponendo la gestione da parte dell’ufficio personale della procedura di consegna del codice, con relativa sottoscrizione, ai nuovi assunti. La S.V. curerà inoltre </w:t>
      </w:r>
      <w:r>
        <w:rPr>
          <w:rFonts w:ascii="Verdana" w:hAnsi="Verdana"/>
          <w:sz w:val="20"/>
          <w:szCs w:val="20"/>
        </w:rPr>
        <w:t xml:space="preserve">la </w:t>
      </w:r>
      <w:r w:rsidRPr="00C4791F">
        <w:rPr>
          <w:rFonts w:ascii="Verdana" w:hAnsi="Verdana"/>
          <w:sz w:val="20"/>
          <w:szCs w:val="20"/>
          <w:u w:val="single"/>
        </w:rPr>
        <w:t>verifica della modulistica di base utilizzata</w:t>
      </w:r>
      <w:r w:rsidRPr="00CB1167">
        <w:rPr>
          <w:rFonts w:ascii="Verdana" w:hAnsi="Verdana"/>
          <w:sz w:val="20"/>
          <w:szCs w:val="20"/>
        </w:rPr>
        <w:t xml:space="preserve">  negli atti di incarico o nei contratti di acquisizione delle collaborazioni, delle consulenze o dei servizi, verificando che siano </w:t>
      </w:r>
      <w:r>
        <w:rPr>
          <w:rFonts w:ascii="Verdana" w:hAnsi="Verdana"/>
          <w:sz w:val="20"/>
          <w:szCs w:val="20"/>
        </w:rPr>
        <w:t xml:space="preserve">sempre </w:t>
      </w:r>
      <w:r w:rsidRPr="00CB1167">
        <w:rPr>
          <w:rFonts w:ascii="Verdana" w:hAnsi="Verdana"/>
          <w:sz w:val="20"/>
          <w:szCs w:val="20"/>
        </w:rPr>
        <w:t>indicate  clausole di risoluzione o di decadenza in caso di violazione degli obblighi derivanti dal Codice e vigilando sulla correttezza e sulla puntualità delle procedure</w:t>
      </w:r>
      <w:r>
        <w:rPr>
          <w:rFonts w:ascii="Verdana" w:hAnsi="Verdana"/>
          <w:sz w:val="20"/>
          <w:szCs w:val="20"/>
        </w:rPr>
        <w:t>;</w:t>
      </w:r>
    </w:p>
    <w:p w:rsidR="00767A1E" w:rsidRDefault="00767A1E" w:rsidP="00EE73AB">
      <w:pPr>
        <w:pStyle w:val="Paragrafoelenco1"/>
        <w:rPr>
          <w:rFonts w:ascii="Verdana" w:hAnsi="Verdana"/>
          <w:sz w:val="20"/>
          <w:szCs w:val="20"/>
          <w:highlight w:val="yellow"/>
        </w:rPr>
      </w:pPr>
    </w:p>
    <w:p w:rsidR="00767A1E" w:rsidRPr="00E12100" w:rsidRDefault="00767A1E" w:rsidP="00EE73AB">
      <w:pPr>
        <w:widowControl/>
        <w:numPr>
          <w:ilvl w:val="0"/>
          <w:numId w:val="18"/>
        </w:numPr>
        <w:tabs>
          <w:tab w:val="clear" w:pos="720"/>
          <w:tab w:val="left" w:pos="709"/>
          <w:tab w:val="left" w:pos="9638"/>
          <w:tab w:val="left" w:pos="9781"/>
        </w:tabs>
        <w:ind w:right="-285"/>
        <w:jc w:val="both"/>
        <w:rPr>
          <w:rFonts w:ascii="Verdana" w:hAnsi="Verdana"/>
          <w:sz w:val="20"/>
          <w:szCs w:val="20"/>
        </w:rPr>
      </w:pPr>
      <w:r w:rsidRPr="00E12100">
        <w:rPr>
          <w:rFonts w:ascii="Verdana" w:hAnsi="Verdana"/>
          <w:sz w:val="20"/>
          <w:szCs w:val="20"/>
        </w:rPr>
        <w:t xml:space="preserve"> Si raccomanda di predisporre, verificandone con continuità la funzionalità, una modalità di accertamento che le circolari, in particolari quelle che comunicano al personale riorganizzazioni del servizio e procedimenti che hanno rilevanza sullo stato giuridico e sul contratto di lavoro del personale siano sempre state viste (presa visione) dal personale interessato;</w:t>
      </w:r>
    </w:p>
    <w:p w:rsidR="00767A1E" w:rsidRDefault="00767A1E" w:rsidP="00EE73AB">
      <w:pPr>
        <w:pStyle w:val="Paragrafoelenco1"/>
        <w:rPr>
          <w:rFonts w:ascii="Verdana" w:hAnsi="Verdana"/>
          <w:sz w:val="20"/>
          <w:szCs w:val="20"/>
        </w:rPr>
      </w:pPr>
    </w:p>
    <w:p w:rsidR="00767A1E" w:rsidRDefault="00767A1E" w:rsidP="00EE73AB">
      <w:pPr>
        <w:widowControl/>
        <w:numPr>
          <w:ilvl w:val="0"/>
          <w:numId w:val="18"/>
        </w:numPr>
        <w:tabs>
          <w:tab w:val="clear" w:pos="720"/>
          <w:tab w:val="left" w:pos="709"/>
          <w:tab w:val="left" w:pos="9638"/>
          <w:tab w:val="left" w:pos="9781"/>
        </w:tabs>
        <w:ind w:right="-285"/>
        <w:jc w:val="both"/>
        <w:rPr>
          <w:rFonts w:ascii="Verdana" w:hAnsi="Verdana"/>
          <w:sz w:val="20"/>
          <w:szCs w:val="20"/>
        </w:rPr>
      </w:pPr>
      <w:r>
        <w:rPr>
          <w:rFonts w:ascii="Verdana" w:hAnsi="Verdana"/>
          <w:sz w:val="20"/>
          <w:szCs w:val="20"/>
        </w:rPr>
        <w:t xml:space="preserve">Si raccomanda la S.V. di organizzare il confronto e l’informazione continua con l’assistente amministrativo che assicurerà la sostituzione della S.V. e di </w:t>
      </w:r>
      <w:r w:rsidRPr="00BF44F8">
        <w:rPr>
          <w:rFonts w:ascii="Verdana" w:hAnsi="Verdana"/>
          <w:b/>
          <w:sz w:val="20"/>
          <w:szCs w:val="20"/>
          <w:u w:val="single"/>
        </w:rPr>
        <w:t>agevolare l’accesso a tutta la documentazione della scuola e il suo utilizzo in caso di assenza</w:t>
      </w:r>
      <w:r>
        <w:rPr>
          <w:rFonts w:ascii="Verdana" w:hAnsi="Verdana"/>
          <w:sz w:val="20"/>
          <w:szCs w:val="20"/>
        </w:rPr>
        <w:t xml:space="preserve">. Si invita la S.V. a tenere informata la/lo scrivente in merito alle assenze dal servizio previste o programmate per poter analizzare insieme le esigenze di funzionalità e trovare il modo migliore di soddisfarle. Nello stesso modo opererà anche lo/la scrivente al fine di poter sempre considerare insieme le eventuali problematiche e ricercare soluzioni condivise. Al fine di assicurare la continuità e la rapidità del confronto con la S.V. lo/la scrivente è impegnato/a a ricercare e privilegiare la comunicazione diretta alla quale assicura la maggior disponibilità possibile. </w:t>
      </w:r>
    </w:p>
    <w:p w:rsidR="00767A1E" w:rsidRDefault="00767A1E" w:rsidP="00EE73AB">
      <w:pPr>
        <w:tabs>
          <w:tab w:val="left" w:pos="9638"/>
          <w:tab w:val="left" w:pos="9781"/>
        </w:tabs>
        <w:ind w:right="-285"/>
        <w:jc w:val="both"/>
        <w:rPr>
          <w:rFonts w:ascii="Verdana" w:hAnsi="Verdana"/>
          <w:sz w:val="20"/>
          <w:szCs w:val="20"/>
        </w:rPr>
      </w:pPr>
    </w:p>
    <w:p w:rsidR="00767A1E" w:rsidRPr="000740FB" w:rsidRDefault="00767A1E" w:rsidP="00EE73AB">
      <w:pPr>
        <w:widowControl/>
        <w:numPr>
          <w:ilvl w:val="0"/>
          <w:numId w:val="18"/>
        </w:numPr>
        <w:tabs>
          <w:tab w:val="clear" w:pos="720"/>
          <w:tab w:val="left" w:pos="709"/>
          <w:tab w:val="left" w:pos="9638"/>
          <w:tab w:val="left" w:pos="9781"/>
        </w:tabs>
        <w:ind w:right="-285"/>
        <w:jc w:val="both"/>
        <w:rPr>
          <w:rFonts w:ascii="Verdana" w:hAnsi="Verdana"/>
          <w:sz w:val="20"/>
          <w:szCs w:val="20"/>
        </w:rPr>
      </w:pPr>
      <w:r w:rsidRPr="000740FB">
        <w:rPr>
          <w:rFonts w:ascii="Verdana" w:hAnsi="Verdana"/>
          <w:b/>
          <w:sz w:val="20"/>
          <w:szCs w:val="20"/>
        </w:rPr>
        <w:t>ORGANIZZAZIONE DEL PERSONALE COLLABORATORE SCOLASTICO</w:t>
      </w:r>
    </w:p>
    <w:p w:rsidR="00767A1E" w:rsidRPr="00442C64" w:rsidRDefault="00767A1E" w:rsidP="00EE73AB">
      <w:pPr>
        <w:shd w:val="clear" w:color="auto" w:fill="FFFFFF"/>
        <w:spacing w:line="259" w:lineRule="exact"/>
        <w:ind w:left="697"/>
        <w:jc w:val="both"/>
        <w:rPr>
          <w:rFonts w:ascii="Verdana" w:hAnsi="Verdana"/>
          <w:sz w:val="20"/>
          <w:szCs w:val="20"/>
        </w:rPr>
      </w:pPr>
      <w:r w:rsidRPr="00442C64">
        <w:rPr>
          <w:rFonts w:ascii="Verdana" w:hAnsi="Verdana"/>
          <w:sz w:val="20"/>
          <w:szCs w:val="20"/>
        </w:rPr>
        <w:t>In relazione all'organico previsto dal Dirigente per ogni plesso, il D.S. assegna con apposito provvedimento controfirmato dal D.S.G.A. il personale collaboratore scolastico ai plessi con relativi orari, formulati sulla base dei criteri previsti nel PTOF e tenendo conto delle esigenze dei vari plessi (relative ad alunni, orari, servizi,...) e di quelle del personale stesso, se compatibili.</w:t>
      </w:r>
    </w:p>
    <w:p w:rsidR="00767A1E" w:rsidRPr="00442C64" w:rsidRDefault="00767A1E" w:rsidP="00EE73AB">
      <w:pPr>
        <w:shd w:val="clear" w:color="auto" w:fill="FFFFFF"/>
        <w:spacing w:before="5" w:line="259" w:lineRule="exact"/>
        <w:ind w:left="697"/>
        <w:jc w:val="both"/>
        <w:rPr>
          <w:rFonts w:ascii="Verdana" w:hAnsi="Verdana"/>
          <w:sz w:val="20"/>
          <w:szCs w:val="20"/>
        </w:rPr>
      </w:pPr>
      <w:r w:rsidRPr="00442C64">
        <w:rPr>
          <w:rFonts w:ascii="Verdana" w:hAnsi="Verdana"/>
          <w:sz w:val="20"/>
          <w:szCs w:val="20"/>
        </w:rPr>
        <w:t>L'azione dei collaboratori scolastici, che si svolge sulla base delle direttive del DS, è diretta dal DSGA, coadiuvato in ogni singolo plesso dal coordinamento del responsabile di plesso. I collaboratori scolastici assicurano in tutti i plessi l'accoglienza degli alunni che sono a scuola prima dell'arrivo degli insegnanti e/o dopo l'uscita degli stessi. L'orario del personale va organizzato in modo da assicurare la loro presenza durante l'ingresso, l'uscita, l'attività scolastica, le riunioni e durante le attività extrascolastiche previste.</w:t>
      </w:r>
    </w:p>
    <w:p w:rsidR="00767A1E" w:rsidRPr="00442C64" w:rsidRDefault="00767A1E" w:rsidP="00EE73AB">
      <w:pPr>
        <w:shd w:val="clear" w:color="auto" w:fill="FFFFFF"/>
        <w:spacing w:line="259" w:lineRule="exact"/>
        <w:ind w:left="697"/>
        <w:jc w:val="both"/>
        <w:rPr>
          <w:rFonts w:ascii="Verdana" w:hAnsi="Verdana"/>
          <w:sz w:val="20"/>
          <w:szCs w:val="20"/>
        </w:rPr>
      </w:pPr>
      <w:r w:rsidRPr="00442C64">
        <w:rPr>
          <w:rFonts w:ascii="Verdana" w:hAnsi="Verdana"/>
          <w:sz w:val="20"/>
          <w:szCs w:val="20"/>
        </w:rPr>
        <w:t>L'azione dei collaboratori scolastici deve essere funzionale al conseguimento degli obiettivi dell'istituzione scolastica, ad assicurare all'interno di ogni plesso un clima positivo, collaborativo, costruttivo , adeguato alle esigenze educative e formative degli alunni; a tal fine il comportamento del personale deve costituire un modello positivo in quanto contribuisce a determinare l’immagine dell'istituzione scolastica. Pertanto, è necessaria la massima attenzione nei rapporti tra DSGA e collaboratori scolastici, tra collaboratori scolastici e responsabile di plesso, con alunni, insegnanti, genitori, terzi e nelle informazioni che gli stessi contribuiscono a diffondere e viceversa.</w:t>
      </w:r>
    </w:p>
    <w:p w:rsidR="00767A1E" w:rsidRPr="00442C64" w:rsidRDefault="00767A1E" w:rsidP="00EE73AB">
      <w:pPr>
        <w:shd w:val="clear" w:color="auto" w:fill="FFFFFF"/>
        <w:spacing w:line="259" w:lineRule="exact"/>
        <w:ind w:left="697"/>
        <w:jc w:val="both"/>
        <w:rPr>
          <w:rFonts w:ascii="Verdana" w:hAnsi="Verdana"/>
          <w:sz w:val="20"/>
          <w:szCs w:val="20"/>
        </w:rPr>
      </w:pPr>
      <w:r w:rsidRPr="00442C64">
        <w:rPr>
          <w:rFonts w:ascii="Verdana" w:hAnsi="Verdana"/>
          <w:sz w:val="20"/>
          <w:szCs w:val="20"/>
        </w:rPr>
        <w:t xml:space="preserve">Obiettivo per il 2017/2018: Ogni collaboratore scolastico dovrà </w:t>
      </w:r>
      <w:r>
        <w:rPr>
          <w:rFonts w:ascii="Verdana" w:hAnsi="Verdana"/>
          <w:sz w:val="20"/>
          <w:szCs w:val="20"/>
        </w:rPr>
        <w:t xml:space="preserve">essere munito di tesserino di  </w:t>
      </w:r>
      <w:r w:rsidRPr="00442C64">
        <w:rPr>
          <w:rFonts w:ascii="Verdana" w:hAnsi="Verdana"/>
          <w:sz w:val="20"/>
          <w:szCs w:val="20"/>
        </w:rPr>
        <w:t xml:space="preserve">riconoscimento da utilizzare in servizio e dotato dei dispositivi di sicurezza fondamentali. </w:t>
      </w:r>
    </w:p>
    <w:p w:rsidR="00767A1E" w:rsidRPr="00442C64" w:rsidRDefault="00767A1E" w:rsidP="00EE73AB">
      <w:pPr>
        <w:shd w:val="clear" w:color="auto" w:fill="FFFFFF"/>
        <w:spacing w:line="259" w:lineRule="exact"/>
        <w:ind w:left="697"/>
        <w:jc w:val="both"/>
        <w:rPr>
          <w:rFonts w:ascii="Verdana" w:hAnsi="Verdana"/>
          <w:sz w:val="20"/>
          <w:szCs w:val="20"/>
        </w:rPr>
      </w:pPr>
      <w:r w:rsidRPr="00442C64">
        <w:rPr>
          <w:rFonts w:ascii="Verdana" w:hAnsi="Verdana"/>
          <w:sz w:val="20"/>
          <w:szCs w:val="20"/>
        </w:rPr>
        <w:t xml:space="preserve">Il DSGA organizza e istruisce il personale in modo che ognuno sappia cosa deve fare per migliorare il servizio di pulizia (aule, arredi, servizi igienici, cortili,...), di vigilanza (alunni, edificio, cortili,...), di accoglienza (alunni, personale, genitori, terzi,....), di collaborazione con i colleghi, con i docenti, di supporto alle attività degli insegnanti, di aiuto agli alunni in difficoltà. </w:t>
      </w:r>
    </w:p>
    <w:p w:rsidR="00767A1E" w:rsidRDefault="00767A1E" w:rsidP="00EE73AB">
      <w:pPr>
        <w:shd w:val="clear" w:color="auto" w:fill="FFFFFF"/>
        <w:spacing w:line="259" w:lineRule="exact"/>
        <w:ind w:left="697"/>
        <w:jc w:val="both"/>
        <w:rPr>
          <w:rFonts w:ascii="Verdana" w:hAnsi="Verdana"/>
          <w:sz w:val="20"/>
          <w:szCs w:val="20"/>
        </w:rPr>
      </w:pPr>
      <w:r w:rsidRPr="00442C64">
        <w:rPr>
          <w:rFonts w:ascii="Verdana" w:hAnsi="Verdana"/>
          <w:sz w:val="20"/>
          <w:szCs w:val="20"/>
        </w:rPr>
        <w:t>Tale azione di istruzione avviene con il coordinamento dei responsabili di ple</w:t>
      </w:r>
      <w:r>
        <w:rPr>
          <w:rFonts w:ascii="Verdana" w:hAnsi="Verdana"/>
          <w:sz w:val="20"/>
          <w:szCs w:val="20"/>
        </w:rPr>
        <w:t>sso.</w:t>
      </w:r>
    </w:p>
    <w:p w:rsidR="00767A1E" w:rsidRPr="00442C64" w:rsidRDefault="00767A1E" w:rsidP="00EE73AB">
      <w:pPr>
        <w:shd w:val="clear" w:color="auto" w:fill="FFFFFF"/>
        <w:spacing w:line="259" w:lineRule="exact"/>
        <w:ind w:left="468"/>
        <w:jc w:val="both"/>
        <w:rPr>
          <w:rFonts w:ascii="Verdana" w:hAnsi="Verdana"/>
          <w:sz w:val="20"/>
          <w:szCs w:val="20"/>
        </w:rPr>
      </w:pPr>
      <w:r w:rsidRPr="00442C64">
        <w:rPr>
          <w:rFonts w:ascii="Verdana" w:hAnsi="Verdana"/>
          <w:sz w:val="20"/>
          <w:szCs w:val="20"/>
        </w:rPr>
        <w:t xml:space="preserve">  INFORMAZIONE E FORMAZIONE DEL PERSONALE</w:t>
      </w:r>
    </w:p>
    <w:p w:rsidR="00767A1E" w:rsidRPr="00442C64" w:rsidRDefault="00767A1E" w:rsidP="00EE73AB">
      <w:pPr>
        <w:shd w:val="clear" w:color="auto" w:fill="FFFFFF"/>
        <w:spacing w:line="259" w:lineRule="exact"/>
        <w:ind w:left="585"/>
        <w:jc w:val="both"/>
        <w:rPr>
          <w:rFonts w:ascii="Verdana" w:hAnsi="Verdana"/>
          <w:sz w:val="20"/>
          <w:szCs w:val="20"/>
        </w:rPr>
      </w:pPr>
      <w:r w:rsidRPr="00442C64">
        <w:rPr>
          <w:rFonts w:ascii="Verdana" w:hAnsi="Verdana"/>
          <w:sz w:val="20"/>
          <w:szCs w:val="20"/>
        </w:rPr>
        <w:t xml:space="preserve">Il DSGA comunica al personale le modalità di svolgimento del servizio, le regole vigenti all'interno dell'istituzione scolastica, i documenti da conoscere, l'organizzazione del lavoro. In quest'azione è coadiuvato dal </w:t>
      </w:r>
      <w:r>
        <w:rPr>
          <w:rFonts w:ascii="Verdana" w:hAnsi="Verdana"/>
          <w:sz w:val="20"/>
          <w:szCs w:val="20"/>
        </w:rPr>
        <w:t xml:space="preserve">primo </w:t>
      </w:r>
      <w:r w:rsidRPr="00442C64">
        <w:rPr>
          <w:rFonts w:ascii="Verdana" w:hAnsi="Verdana"/>
          <w:sz w:val="20"/>
          <w:szCs w:val="20"/>
        </w:rPr>
        <w:t>Collaboratore, dai Responsabili dei plessi e dai vari addetti (sicurezza,...), che provvederanno ad informare il personale relativamente alle funzioni specifiche da svolgere all'interno del plesso.</w:t>
      </w:r>
    </w:p>
    <w:p w:rsidR="00767A1E" w:rsidRPr="00442C64" w:rsidRDefault="00767A1E" w:rsidP="00EE73AB">
      <w:pPr>
        <w:shd w:val="clear" w:color="auto" w:fill="FFFFFF"/>
        <w:spacing w:line="259" w:lineRule="exact"/>
        <w:ind w:left="585"/>
        <w:jc w:val="both"/>
        <w:rPr>
          <w:rFonts w:ascii="Verdana" w:hAnsi="Verdana"/>
          <w:sz w:val="20"/>
          <w:szCs w:val="20"/>
        </w:rPr>
      </w:pPr>
      <w:r w:rsidRPr="00442C64">
        <w:rPr>
          <w:rFonts w:ascii="Verdana" w:hAnsi="Verdana"/>
          <w:sz w:val="20"/>
          <w:szCs w:val="20"/>
        </w:rPr>
        <w:t xml:space="preserve">Il personale deve svolgere l'attività di formazione in materia di sicurezza e partecipare alle iniziative organizzate in materia dal Dirigente; il DSGA propone al Dirigente le necessità formative del personale. </w:t>
      </w:r>
    </w:p>
    <w:p w:rsidR="00767A1E" w:rsidRPr="00442C64" w:rsidRDefault="00767A1E" w:rsidP="00EE73AB">
      <w:pPr>
        <w:shd w:val="clear" w:color="auto" w:fill="FFFFFF"/>
        <w:spacing w:line="259" w:lineRule="exact"/>
        <w:ind w:left="463"/>
        <w:jc w:val="both"/>
        <w:rPr>
          <w:rFonts w:ascii="Verdana" w:hAnsi="Verdana"/>
          <w:sz w:val="20"/>
          <w:szCs w:val="20"/>
        </w:rPr>
      </w:pPr>
      <w:r w:rsidRPr="00442C64">
        <w:rPr>
          <w:rFonts w:ascii="Verdana" w:hAnsi="Verdana"/>
          <w:sz w:val="20"/>
          <w:szCs w:val="20"/>
        </w:rPr>
        <w:t xml:space="preserve"> FERIE DEL PERSONALE</w:t>
      </w:r>
    </w:p>
    <w:p w:rsidR="00767A1E" w:rsidRDefault="00767A1E" w:rsidP="00EE73AB">
      <w:pPr>
        <w:shd w:val="clear" w:color="auto" w:fill="FFFFFF"/>
        <w:spacing w:line="259" w:lineRule="exact"/>
        <w:ind w:left="545"/>
        <w:jc w:val="both"/>
        <w:rPr>
          <w:rFonts w:ascii="Verdana" w:hAnsi="Verdana"/>
          <w:sz w:val="20"/>
          <w:szCs w:val="20"/>
        </w:rPr>
      </w:pPr>
      <w:r w:rsidRPr="00442C64">
        <w:rPr>
          <w:rFonts w:ascii="Verdana" w:hAnsi="Verdana"/>
          <w:sz w:val="20"/>
          <w:szCs w:val="20"/>
        </w:rPr>
        <w:t xml:space="preserve">Il D.S.G.A. predispone formalmente in tempo utile per tutto il personale ATA (compreso il DSGA) il piano di ferie tenendo conto delle esigenze di servizio, del personale e del C.C.N.L. e lo presenta al DS per le valutazioni di competenza </w:t>
      </w:r>
    </w:p>
    <w:p w:rsidR="00767A1E" w:rsidRDefault="00767A1E" w:rsidP="00EE73AB">
      <w:pPr>
        <w:shd w:val="clear" w:color="auto" w:fill="FFFFFF"/>
        <w:spacing w:line="259" w:lineRule="exact"/>
        <w:ind w:left="545"/>
        <w:jc w:val="both"/>
        <w:rPr>
          <w:rFonts w:ascii="Verdana" w:hAnsi="Verdana"/>
          <w:sz w:val="20"/>
          <w:szCs w:val="20"/>
        </w:rPr>
      </w:pPr>
    </w:p>
    <w:p w:rsidR="00767A1E" w:rsidRPr="00442C64" w:rsidRDefault="00767A1E" w:rsidP="00EE73AB">
      <w:pPr>
        <w:shd w:val="clear" w:color="auto" w:fill="FFFFFF"/>
        <w:spacing w:line="259" w:lineRule="exact"/>
        <w:ind w:left="172" w:firstLine="82"/>
        <w:jc w:val="both"/>
        <w:rPr>
          <w:rFonts w:ascii="Verdana" w:hAnsi="Verdana"/>
          <w:sz w:val="20"/>
          <w:szCs w:val="20"/>
        </w:rPr>
      </w:pPr>
      <w:r>
        <w:rPr>
          <w:rFonts w:ascii="Verdana" w:hAnsi="Verdana"/>
          <w:sz w:val="20"/>
          <w:szCs w:val="20"/>
        </w:rPr>
        <w:t>28.</w:t>
      </w:r>
      <w:r w:rsidRPr="00442C64">
        <w:rPr>
          <w:rFonts w:ascii="Verdana" w:hAnsi="Verdana"/>
          <w:sz w:val="20"/>
          <w:szCs w:val="20"/>
        </w:rPr>
        <w:t xml:space="preserve"> MONITORAGGIO, VERIFICA E VALUTAZIONE</w:t>
      </w:r>
    </w:p>
    <w:p w:rsidR="00767A1E" w:rsidRPr="00442C64" w:rsidRDefault="00767A1E" w:rsidP="00EE73AB">
      <w:pPr>
        <w:shd w:val="clear" w:color="auto" w:fill="FFFFFF"/>
        <w:spacing w:line="259" w:lineRule="exact"/>
        <w:ind w:left="258"/>
        <w:jc w:val="both"/>
        <w:rPr>
          <w:rFonts w:ascii="Verdana" w:hAnsi="Verdana"/>
          <w:sz w:val="20"/>
          <w:szCs w:val="20"/>
        </w:rPr>
      </w:pPr>
      <w:r w:rsidRPr="00442C64">
        <w:rPr>
          <w:rFonts w:ascii="Verdana" w:hAnsi="Verdana"/>
          <w:sz w:val="20"/>
          <w:szCs w:val="20"/>
        </w:rPr>
        <w:t>L'attività amministrativa e dei servizi generali va monitorata, verificata e valutata dal D.S.G.A.. sulla base dei criteri fissati nel P</w:t>
      </w:r>
      <w:r>
        <w:rPr>
          <w:rFonts w:ascii="Verdana" w:hAnsi="Verdana"/>
          <w:sz w:val="20"/>
          <w:szCs w:val="20"/>
        </w:rPr>
        <w:t>.T.</w:t>
      </w:r>
      <w:r w:rsidRPr="00442C64">
        <w:rPr>
          <w:rFonts w:ascii="Verdana" w:hAnsi="Verdana"/>
          <w:sz w:val="20"/>
          <w:szCs w:val="20"/>
        </w:rPr>
        <w:t>O</w:t>
      </w:r>
      <w:r>
        <w:rPr>
          <w:rFonts w:ascii="Verdana" w:hAnsi="Verdana"/>
          <w:sz w:val="20"/>
          <w:szCs w:val="20"/>
        </w:rPr>
        <w:t>.</w:t>
      </w:r>
      <w:r w:rsidRPr="00442C64">
        <w:rPr>
          <w:rFonts w:ascii="Verdana" w:hAnsi="Verdana"/>
          <w:sz w:val="20"/>
          <w:szCs w:val="20"/>
        </w:rPr>
        <w:t>F</w:t>
      </w:r>
      <w:r>
        <w:rPr>
          <w:rFonts w:ascii="Verdana" w:hAnsi="Verdana"/>
          <w:sz w:val="20"/>
          <w:szCs w:val="20"/>
        </w:rPr>
        <w:t>.</w:t>
      </w:r>
      <w:r w:rsidRPr="00442C64">
        <w:rPr>
          <w:rFonts w:ascii="Verdana" w:hAnsi="Verdana"/>
          <w:sz w:val="20"/>
          <w:szCs w:val="20"/>
        </w:rPr>
        <w:t xml:space="preserve"> ed utilizzando gli strumenti idonei predisposti e/o da predisporre. Il DSGA relaziona al DS sui risultati conseguiti dall'azione de! proprio ufficio e dal personale alle proprie dipendenze. </w:t>
      </w:r>
    </w:p>
    <w:p w:rsidR="00767A1E" w:rsidRPr="00442C64" w:rsidRDefault="00767A1E" w:rsidP="00EE73AB">
      <w:pPr>
        <w:shd w:val="clear" w:color="auto" w:fill="FFFFFF"/>
        <w:spacing w:line="259" w:lineRule="exact"/>
        <w:ind w:left="258" w:right="422"/>
        <w:jc w:val="both"/>
        <w:rPr>
          <w:rFonts w:ascii="Verdana" w:hAnsi="Verdana"/>
          <w:sz w:val="20"/>
          <w:szCs w:val="20"/>
        </w:rPr>
      </w:pPr>
      <w:r w:rsidRPr="00442C64">
        <w:rPr>
          <w:rFonts w:ascii="Verdana" w:hAnsi="Verdana"/>
          <w:sz w:val="20"/>
          <w:szCs w:val="20"/>
        </w:rPr>
        <w:t xml:space="preserve">Il dirigente effettua controlli sull'applicazione delle disposizioni emanate con questa circolare e su altri settori. </w:t>
      </w:r>
    </w:p>
    <w:p w:rsidR="00767A1E" w:rsidRDefault="00767A1E" w:rsidP="00EE73AB">
      <w:pPr>
        <w:tabs>
          <w:tab w:val="left" w:pos="9638"/>
          <w:tab w:val="left" w:pos="9781"/>
        </w:tabs>
        <w:ind w:right="-285"/>
        <w:jc w:val="both"/>
        <w:rPr>
          <w:rFonts w:ascii="Verdana" w:hAnsi="Verdana"/>
          <w:sz w:val="20"/>
          <w:szCs w:val="20"/>
        </w:rPr>
      </w:pPr>
    </w:p>
    <w:p w:rsidR="00767A1E" w:rsidRPr="000740FB" w:rsidRDefault="00767A1E" w:rsidP="00EE73AB">
      <w:pPr>
        <w:pStyle w:val="Default"/>
        <w:rPr>
          <w:rFonts w:ascii="Verdana" w:hAnsi="Verdana"/>
          <w:b/>
          <w:color w:val="auto"/>
          <w:sz w:val="20"/>
          <w:szCs w:val="20"/>
        </w:rPr>
      </w:pPr>
      <w:r w:rsidRPr="000740FB">
        <w:rPr>
          <w:rFonts w:ascii="Verdana" w:hAnsi="Verdana"/>
          <w:b/>
          <w:color w:val="auto"/>
          <w:sz w:val="20"/>
          <w:szCs w:val="20"/>
        </w:rPr>
        <w:t xml:space="preserve">COLLABORAZIONE DIRIGENTE E D.S.G.A. </w:t>
      </w:r>
    </w:p>
    <w:p w:rsidR="00767A1E" w:rsidRPr="000740FB" w:rsidRDefault="00767A1E" w:rsidP="00EE73AB">
      <w:pPr>
        <w:pStyle w:val="Default"/>
        <w:rPr>
          <w:rFonts w:ascii="Verdana" w:hAnsi="Verdana"/>
          <w:color w:val="auto"/>
          <w:sz w:val="20"/>
          <w:szCs w:val="20"/>
        </w:rPr>
      </w:pPr>
      <w:r w:rsidRPr="000740FB">
        <w:rPr>
          <w:rFonts w:ascii="Verdana" w:hAnsi="Verdana"/>
          <w:color w:val="auto"/>
          <w:sz w:val="20"/>
          <w:szCs w:val="20"/>
        </w:rPr>
        <w:t xml:space="preserve">La particolare connotazione della scuola dell'autonomia, il suo impianto reticolare, la sempre più stretta integrazione tra attività didattica e supporto amministrativo-organizzativo, la complessità di molti procedimenti, la gestione del programma annuale, ecc. impongono una marcata collaborazione e cooperazione tra D.S. e D.G.S.A. nel sinergico perseguimento delle finalità istituzionali del servizio, da attuarsi mediante riunioni e comunicazioni scritte. </w:t>
      </w:r>
    </w:p>
    <w:p w:rsidR="00767A1E" w:rsidRPr="000740FB" w:rsidRDefault="00767A1E" w:rsidP="00EE73AB">
      <w:pPr>
        <w:pStyle w:val="Default"/>
        <w:rPr>
          <w:rFonts w:ascii="Verdana" w:hAnsi="Verdana"/>
          <w:color w:val="auto"/>
          <w:sz w:val="20"/>
          <w:szCs w:val="20"/>
        </w:rPr>
      </w:pPr>
      <w:r w:rsidRPr="000740FB">
        <w:rPr>
          <w:rFonts w:ascii="Verdana" w:hAnsi="Verdana"/>
          <w:color w:val="auto"/>
          <w:sz w:val="20"/>
          <w:szCs w:val="20"/>
        </w:rPr>
        <w:t xml:space="preserve">ASSENZA DEL DIRIGENTE </w:t>
      </w:r>
    </w:p>
    <w:p w:rsidR="00767A1E" w:rsidRPr="000740FB" w:rsidRDefault="00767A1E" w:rsidP="00EE73AB">
      <w:pPr>
        <w:pStyle w:val="Default"/>
        <w:rPr>
          <w:rFonts w:ascii="Verdana" w:hAnsi="Verdana"/>
          <w:color w:val="auto"/>
          <w:sz w:val="20"/>
          <w:szCs w:val="20"/>
        </w:rPr>
      </w:pPr>
      <w:r w:rsidRPr="000740FB">
        <w:rPr>
          <w:rFonts w:ascii="Verdana" w:hAnsi="Verdana"/>
          <w:color w:val="auto"/>
          <w:sz w:val="20"/>
          <w:szCs w:val="20"/>
        </w:rPr>
        <w:t xml:space="preserve">In caso di assenza del Dirigente per collocazione in particolare posizione di stato (ferie, assenze per malattia, permessi personali, ecc.), le relative funzioni saranno esercitate dal docente </w:t>
      </w:r>
      <w:r>
        <w:rPr>
          <w:rFonts w:ascii="Verdana" w:hAnsi="Verdana"/>
          <w:color w:val="auto"/>
          <w:sz w:val="20"/>
          <w:szCs w:val="20"/>
        </w:rPr>
        <w:t xml:space="preserve">primo </w:t>
      </w:r>
      <w:r w:rsidRPr="000740FB">
        <w:rPr>
          <w:rFonts w:ascii="Verdana" w:hAnsi="Verdana"/>
          <w:color w:val="auto"/>
          <w:sz w:val="20"/>
          <w:szCs w:val="20"/>
        </w:rPr>
        <w:t xml:space="preserve">collaboratore con compiti di sostituzione. </w:t>
      </w:r>
    </w:p>
    <w:p w:rsidR="00767A1E" w:rsidRPr="000740FB" w:rsidRDefault="00767A1E" w:rsidP="00EE73AB">
      <w:pPr>
        <w:pStyle w:val="Default"/>
        <w:rPr>
          <w:rFonts w:ascii="Verdana" w:hAnsi="Verdana"/>
          <w:color w:val="auto"/>
          <w:sz w:val="20"/>
          <w:szCs w:val="20"/>
        </w:rPr>
      </w:pPr>
      <w:r w:rsidRPr="000740FB">
        <w:rPr>
          <w:rFonts w:ascii="Verdana" w:hAnsi="Verdana"/>
          <w:color w:val="auto"/>
          <w:sz w:val="20"/>
          <w:szCs w:val="20"/>
        </w:rPr>
        <w:t xml:space="preserve">In caso di temporanea non presenza in ufficio del Dirigente per lo svolgimento di attività istituzionali esterne, sarà cura del D.S.G.A. informarlo per via telefonica di eventuali scadenze urgenti e/o pratiche rilevanti, come desumibile dalla corrispondenza pervenuta. </w:t>
      </w:r>
    </w:p>
    <w:p w:rsidR="00767A1E" w:rsidRPr="000740FB" w:rsidRDefault="00767A1E" w:rsidP="00EE73AB">
      <w:pPr>
        <w:pStyle w:val="Default"/>
        <w:rPr>
          <w:rFonts w:ascii="Verdana" w:hAnsi="Verdana"/>
          <w:color w:val="auto"/>
          <w:sz w:val="20"/>
          <w:szCs w:val="20"/>
        </w:rPr>
      </w:pPr>
      <w:r w:rsidRPr="000740FB">
        <w:rPr>
          <w:rFonts w:ascii="Verdana" w:hAnsi="Verdana"/>
          <w:color w:val="auto"/>
          <w:sz w:val="20"/>
          <w:szCs w:val="20"/>
        </w:rPr>
        <w:t xml:space="preserve">ESERCIZIO DELLA DELEGA RELATIVA ALL’ISTRUTTORIA DELL’ATTIVITÀ NEGOZIALE </w:t>
      </w:r>
    </w:p>
    <w:p w:rsidR="00767A1E" w:rsidRPr="000740FB" w:rsidRDefault="00767A1E" w:rsidP="00EE73AB">
      <w:pPr>
        <w:pStyle w:val="Default"/>
        <w:rPr>
          <w:rFonts w:ascii="Verdana" w:hAnsi="Verdana"/>
          <w:color w:val="auto"/>
          <w:sz w:val="20"/>
          <w:szCs w:val="20"/>
        </w:rPr>
      </w:pPr>
      <w:r w:rsidRPr="000740FB">
        <w:rPr>
          <w:rFonts w:ascii="Verdana" w:hAnsi="Verdana"/>
          <w:color w:val="auto"/>
          <w:sz w:val="20"/>
          <w:szCs w:val="20"/>
        </w:rPr>
        <w:t>In attuazione di quanto previsto dai commi 2 e 3 dell’art.32 del D.I. 44/01</w:t>
      </w:r>
      <w:r>
        <w:rPr>
          <w:rFonts w:ascii="Verdana" w:hAnsi="Verdana"/>
          <w:color w:val="auto"/>
          <w:sz w:val="20"/>
          <w:szCs w:val="20"/>
        </w:rPr>
        <w:t xml:space="preserve"> e dal Decreto Lgs 50/2016</w:t>
      </w:r>
      <w:r w:rsidRPr="000740FB">
        <w:rPr>
          <w:rFonts w:ascii="Verdana" w:hAnsi="Verdana"/>
          <w:color w:val="auto"/>
          <w:sz w:val="20"/>
          <w:szCs w:val="20"/>
        </w:rPr>
        <w:t xml:space="preserve">, il D.S.G.A. svolge le attività negoziali, delegate di volta in volta dal Dirigente, in base alle esigenze di attuazione del P.T.O.F., secondo quanto deliberato nel Programma Annuale ed eventuali successive delibere del Consiglio d’Istituto, nonché alle esigenze gestionali funzionali alle finalità del servizio scolastico. </w:t>
      </w:r>
    </w:p>
    <w:p w:rsidR="00767A1E" w:rsidRPr="000740FB" w:rsidRDefault="00767A1E" w:rsidP="00EE73AB">
      <w:pPr>
        <w:pStyle w:val="Default"/>
        <w:rPr>
          <w:rFonts w:ascii="Verdana" w:hAnsi="Verdana"/>
          <w:color w:val="auto"/>
          <w:sz w:val="20"/>
          <w:szCs w:val="20"/>
        </w:rPr>
      </w:pPr>
      <w:r w:rsidRPr="000740FB">
        <w:rPr>
          <w:rFonts w:ascii="Verdana" w:hAnsi="Verdana"/>
          <w:color w:val="auto"/>
          <w:sz w:val="20"/>
          <w:szCs w:val="20"/>
        </w:rPr>
        <w:t xml:space="preserve">Svolge inoltre l'attività negoziale connessa alle minute spese di cui all'art. 17 del citato Decreto Interministeriale, secondo i criteri dell'efficacia, dell'efficienza e dell'economicità. </w:t>
      </w:r>
    </w:p>
    <w:p w:rsidR="00767A1E" w:rsidRDefault="00767A1E" w:rsidP="00EE73AB">
      <w:pPr>
        <w:tabs>
          <w:tab w:val="left" w:pos="9638"/>
          <w:tab w:val="left" w:pos="9781"/>
        </w:tabs>
        <w:ind w:right="-285"/>
        <w:jc w:val="both"/>
        <w:rPr>
          <w:rFonts w:ascii="Verdana" w:hAnsi="Verdana"/>
          <w:sz w:val="20"/>
          <w:szCs w:val="20"/>
        </w:rPr>
      </w:pPr>
      <w:r w:rsidRPr="000740FB">
        <w:rPr>
          <w:rFonts w:ascii="Verdana" w:hAnsi="Verdana"/>
          <w:sz w:val="20"/>
          <w:szCs w:val="20"/>
        </w:rPr>
        <w:t>Nello svolgimento dell’attività negoziale, si raccomanda il rigoroso rispetto della normativa vigente in materia.</w:t>
      </w:r>
    </w:p>
    <w:p w:rsidR="00767A1E" w:rsidRDefault="00767A1E" w:rsidP="00EE73AB">
      <w:pPr>
        <w:tabs>
          <w:tab w:val="left" w:pos="9638"/>
          <w:tab w:val="left" w:pos="9781"/>
        </w:tabs>
        <w:ind w:right="-285"/>
        <w:jc w:val="both"/>
        <w:rPr>
          <w:rFonts w:ascii="Verdana" w:hAnsi="Verdana"/>
          <w:sz w:val="20"/>
          <w:szCs w:val="20"/>
        </w:rPr>
      </w:pPr>
      <w:r>
        <w:rPr>
          <w:rFonts w:ascii="Verdana" w:hAnsi="Verdana"/>
          <w:sz w:val="20"/>
          <w:szCs w:val="20"/>
        </w:rPr>
        <w:t xml:space="preserve">Si richiede infine di  riservare  particolare attenzione all’evoluzione della normativa relativa alle disposizioni amministrativo-contabili della pubblica amministrazione e del settore scolastico, alle direttive del MIUR, della Funzione Pubblica e del MEF ed alla loro attuazione, proponendo  percorsi di adeguamento del funzionamento degli uffici e dei servizi che prevedano la formazione del personale, l’assegnazione di responsabilità, l’acquisizione delle dotazioni tecniche e strumentali e dei materiali necessari a supportare le innovazioni. </w:t>
      </w:r>
    </w:p>
    <w:p w:rsidR="00767A1E" w:rsidRDefault="00767A1E" w:rsidP="00EE73AB">
      <w:pPr>
        <w:tabs>
          <w:tab w:val="left" w:pos="9638"/>
          <w:tab w:val="left" w:pos="9781"/>
        </w:tabs>
        <w:ind w:right="-285"/>
        <w:jc w:val="both"/>
        <w:rPr>
          <w:rFonts w:ascii="Verdana" w:hAnsi="Verdana"/>
          <w:sz w:val="20"/>
          <w:szCs w:val="20"/>
        </w:rPr>
      </w:pPr>
    </w:p>
    <w:p w:rsidR="00767A1E" w:rsidRDefault="00767A1E" w:rsidP="00EE73AB">
      <w:pPr>
        <w:tabs>
          <w:tab w:val="left" w:pos="9638"/>
          <w:tab w:val="left" w:pos="9781"/>
        </w:tabs>
        <w:ind w:right="-285"/>
        <w:jc w:val="both"/>
        <w:rPr>
          <w:rFonts w:ascii="Verdana" w:hAnsi="Verdana"/>
          <w:sz w:val="20"/>
          <w:szCs w:val="20"/>
        </w:rPr>
      </w:pPr>
      <w:r>
        <w:rPr>
          <w:rFonts w:ascii="Verdana" w:hAnsi="Verdana"/>
          <w:sz w:val="20"/>
          <w:szCs w:val="20"/>
        </w:rPr>
        <w:t>L</w:t>
      </w:r>
      <w:r w:rsidRPr="00BF44F8">
        <w:rPr>
          <w:rFonts w:ascii="Verdana" w:hAnsi="Verdana"/>
          <w:sz w:val="20"/>
          <w:szCs w:val="20"/>
        </w:rPr>
        <w:t>a scrivente ritiene che sarà indispensabile instaurare un continuo confronto sulle novità introdotte dalla legge di riforma che certamente richiederanno una attenta valutazione e interpretazione delle problematiche che emergeranno.</w:t>
      </w:r>
    </w:p>
    <w:p w:rsidR="00767A1E" w:rsidRDefault="00767A1E" w:rsidP="00EE73AB">
      <w:pPr>
        <w:tabs>
          <w:tab w:val="left" w:pos="9638"/>
          <w:tab w:val="left" w:pos="9781"/>
        </w:tabs>
        <w:ind w:right="-285"/>
        <w:jc w:val="both"/>
        <w:rPr>
          <w:rFonts w:ascii="Verdana" w:hAnsi="Verdana"/>
          <w:sz w:val="20"/>
          <w:szCs w:val="20"/>
        </w:rPr>
      </w:pPr>
    </w:p>
    <w:p w:rsidR="00767A1E" w:rsidRDefault="00767A1E" w:rsidP="00EE73AB">
      <w:pPr>
        <w:tabs>
          <w:tab w:val="left" w:pos="9638"/>
          <w:tab w:val="left" w:pos="9781"/>
        </w:tabs>
        <w:ind w:right="-285"/>
        <w:jc w:val="both"/>
        <w:rPr>
          <w:rFonts w:ascii="Verdana" w:hAnsi="Verdana"/>
          <w:sz w:val="20"/>
          <w:szCs w:val="20"/>
        </w:rPr>
      </w:pPr>
      <w:r>
        <w:rPr>
          <w:rFonts w:ascii="Verdana" w:hAnsi="Verdana"/>
          <w:sz w:val="20"/>
          <w:szCs w:val="20"/>
        </w:rPr>
        <w:t xml:space="preserve">Eventuali ulteriori obiettivi ed indirizzi ed eventuali ulteriori criteri e modalità relativi all’utilizzo del personale nell’organizzazione del servizio deriveranno dalla contrattazione di istituto che sarà avviata successivamente alla consegna da parte della S.V. di una </w:t>
      </w:r>
      <w:r w:rsidRPr="00BF44F8">
        <w:rPr>
          <w:rFonts w:ascii="Verdana" w:hAnsi="Verdana"/>
          <w:b/>
          <w:sz w:val="20"/>
          <w:szCs w:val="20"/>
          <w:u w:val="single"/>
        </w:rPr>
        <w:t>prima ipotesi di piano delle attività ed entro i termini previsti dall’art. 6, comma 2, del CCNL/06.09,</w:t>
      </w:r>
      <w:r>
        <w:rPr>
          <w:rFonts w:ascii="Verdana" w:hAnsi="Verdana"/>
          <w:sz w:val="20"/>
          <w:szCs w:val="20"/>
        </w:rPr>
        <w:t xml:space="preserve">  e potranno anche  essere oggetto di successive comunicazioni da parte della scrivente, sulla base delle esigenze e delle problematiche rilevate nel corso dell’anno scolastico.  </w:t>
      </w:r>
    </w:p>
    <w:p w:rsidR="00767A1E" w:rsidRDefault="00767A1E" w:rsidP="00EE73AB">
      <w:pPr>
        <w:jc w:val="both"/>
        <w:rPr>
          <w:rFonts w:ascii="Verdana" w:hAnsi="Verdana"/>
          <w:sz w:val="20"/>
          <w:szCs w:val="20"/>
        </w:rPr>
      </w:pPr>
    </w:p>
    <w:p w:rsidR="00767A1E" w:rsidRDefault="00767A1E" w:rsidP="00EE73AB">
      <w:pPr>
        <w:shd w:val="clear" w:color="auto" w:fill="FFFFFF"/>
        <w:spacing w:line="259" w:lineRule="exact"/>
        <w:ind w:left="29"/>
        <w:jc w:val="both"/>
      </w:pPr>
    </w:p>
    <w:p w:rsidR="00767A1E" w:rsidRPr="00361B32" w:rsidRDefault="00767A1E" w:rsidP="00EE73AB">
      <w:pPr>
        <w:jc w:val="both"/>
        <w:rPr>
          <w:rFonts w:ascii="Verdana" w:hAnsi="Verdana"/>
          <w:sz w:val="20"/>
          <w:szCs w:val="20"/>
        </w:rPr>
      </w:pPr>
      <w:r w:rsidRPr="00361B32">
        <w:rPr>
          <w:rFonts w:ascii="Verdana" w:hAnsi="Verdana"/>
          <w:sz w:val="20"/>
          <w:szCs w:val="20"/>
        </w:rPr>
        <w:t>Nella certezza di aver contribuito, con il presente documento, a rendere sempre più efficiente ed efficace la gestione dei servizi e a precisare gli obiettivi da raggiungere nel corso dell’anno scolastico, anche con l’intento di promuovere la valorizzazione delle risorse umane, sia sul piano della motivazione che dell’acquis</w:t>
      </w:r>
      <w:r>
        <w:rPr>
          <w:rFonts w:ascii="Verdana" w:hAnsi="Verdana"/>
          <w:sz w:val="20"/>
          <w:szCs w:val="20"/>
        </w:rPr>
        <w:t>izione di autonomia operativa, L</w:t>
      </w:r>
      <w:r w:rsidRPr="00361B32">
        <w:rPr>
          <w:rFonts w:ascii="Verdana" w:hAnsi="Verdana"/>
          <w:sz w:val="20"/>
          <w:szCs w:val="20"/>
        </w:rPr>
        <w:t>e auguro buon lavoro.</w:t>
      </w:r>
    </w:p>
    <w:p w:rsidR="00767A1E" w:rsidRPr="00361B32" w:rsidRDefault="00767A1E" w:rsidP="00EE73AB">
      <w:pPr>
        <w:shd w:val="clear" w:color="auto" w:fill="FFFFFF"/>
        <w:spacing w:line="259" w:lineRule="exact"/>
        <w:ind w:left="29"/>
        <w:jc w:val="both"/>
        <w:rPr>
          <w:rFonts w:ascii="Verdana" w:hAnsi="Verdana"/>
          <w:sz w:val="20"/>
          <w:szCs w:val="20"/>
        </w:rPr>
      </w:pPr>
    </w:p>
    <w:p w:rsidR="00767A1E" w:rsidRDefault="00767A1E" w:rsidP="00EE73AB">
      <w:pPr>
        <w:rPr>
          <w:rFonts w:ascii="Verdana" w:hAnsi="Verdana"/>
          <w:sz w:val="20"/>
          <w:szCs w:val="20"/>
        </w:rPr>
      </w:pPr>
    </w:p>
    <w:p w:rsidR="00767A1E" w:rsidRDefault="00767A1E" w:rsidP="00EE73AB">
      <w:pPr>
        <w:jc w:val="right"/>
        <w:rPr>
          <w:rFonts w:ascii="Verdana" w:hAnsi="Verdana"/>
          <w:sz w:val="20"/>
          <w:szCs w:val="20"/>
        </w:rPr>
      </w:pPr>
      <w:r>
        <w:rPr>
          <w:rFonts w:ascii="Verdana" w:hAnsi="Verdana"/>
          <w:sz w:val="20"/>
          <w:szCs w:val="20"/>
        </w:rPr>
        <w:t>IL DIRIGENTE SCOLASTICO</w:t>
      </w:r>
    </w:p>
    <w:p w:rsidR="00767A1E" w:rsidRDefault="00767A1E" w:rsidP="00EE73AB">
      <w:pPr>
        <w:jc w:val="right"/>
        <w:rPr>
          <w:rFonts w:ascii="Verdana" w:hAnsi="Verdana"/>
          <w:sz w:val="20"/>
          <w:szCs w:val="20"/>
        </w:rPr>
      </w:pPr>
      <w:r>
        <w:rPr>
          <w:rFonts w:ascii="Verdana" w:hAnsi="Verdana"/>
          <w:sz w:val="20"/>
          <w:szCs w:val="20"/>
        </w:rPr>
        <w:t>Dott.ssa Annalisa Silvestri</w:t>
      </w:r>
    </w:p>
    <w:p w:rsidR="00767A1E" w:rsidRDefault="00767A1E" w:rsidP="00EE73AB">
      <w:pPr>
        <w:jc w:val="center"/>
        <w:rPr>
          <w:rFonts w:ascii="Verdana" w:hAnsi="Verdana"/>
          <w:sz w:val="20"/>
          <w:szCs w:val="20"/>
        </w:rPr>
      </w:pPr>
    </w:p>
    <w:p w:rsidR="00767A1E" w:rsidRDefault="00767A1E" w:rsidP="00EE73AB">
      <w:pPr>
        <w:jc w:val="center"/>
        <w:rPr>
          <w:rFonts w:ascii="Verdana" w:hAnsi="Verdana"/>
          <w:sz w:val="20"/>
          <w:szCs w:val="20"/>
        </w:rPr>
      </w:pPr>
    </w:p>
    <w:p w:rsidR="00767A1E" w:rsidRDefault="00767A1E" w:rsidP="00EE73AB">
      <w:pPr>
        <w:jc w:val="center"/>
        <w:rPr>
          <w:rFonts w:ascii="Verdana" w:hAnsi="Verdana"/>
          <w:sz w:val="20"/>
          <w:szCs w:val="20"/>
        </w:rPr>
      </w:pPr>
    </w:p>
    <w:p w:rsidR="00767A1E" w:rsidRDefault="00767A1E" w:rsidP="00EE73AB">
      <w:pPr>
        <w:jc w:val="center"/>
        <w:rPr>
          <w:rFonts w:ascii="Verdana" w:hAnsi="Verdana"/>
          <w:sz w:val="20"/>
          <w:szCs w:val="20"/>
        </w:rPr>
      </w:pPr>
    </w:p>
    <w:p w:rsidR="00767A1E" w:rsidRDefault="00767A1E" w:rsidP="00EE73AB">
      <w:r>
        <w:t>Firma per ricevuta DSGA</w:t>
      </w:r>
    </w:p>
    <w:p w:rsidR="00767A1E" w:rsidRDefault="00767A1E" w:rsidP="00EE73AB"/>
    <w:p w:rsidR="00767A1E" w:rsidRPr="00582411" w:rsidRDefault="00767A1E" w:rsidP="00EE73AB">
      <w:pPr>
        <w:ind w:right="11"/>
      </w:pPr>
    </w:p>
    <w:sectPr w:rsidR="00767A1E" w:rsidRPr="00582411" w:rsidSect="00582411">
      <w:headerReference w:type="default" r:id="rId8"/>
      <w:pgSz w:w="11910" w:h="16840"/>
      <w:pgMar w:top="1797" w:right="980" w:bottom="1258" w:left="9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A1E" w:rsidRDefault="00767A1E">
      <w:r>
        <w:separator/>
      </w:r>
    </w:p>
  </w:endnote>
  <w:endnote w:type="continuationSeparator" w:id="1">
    <w:p w:rsidR="00767A1E" w:rsidRDefault="00767A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A1E" w:rsidRDefault="00767A1E">
      <w:r>
        <w:separator/>
      </w:r>
    </w:p>
  </w:footnote>
  <w:footnote w:type="continuationSeparator" w:id="1">
    <w:p w:rsidR="00767A1E" w:rsidRDefault="00767A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1E" w:rsidRDefault="00767A1E" w:rsidP="00582411">
    <w:pPr>
      <w:pStyle w:val="BodyText"/>
      <w:tabs>
        <w:tab w:val="left" w:pos="3805"/>
        <w:tab w:val="left" w:pos="8010"/>
      </w:tabs>
      <w:ind w:left="540"/>
      <w:rPr>
        <w:rFonts w:ascii="Times New Roman"/>
      </w:rPr>
    </w:pPr>
    <w:r w:rsidRPr="001355E2">
      <w:rPr>
        <w:rFonts w:ascii="Times New Roman"/>
        <w:noProof/>
        <w:position w:val="8"/>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i1030" type="#_x0000_t75" style="width:52.5pt;height:53.25pt;visibility:visible">
          <v:imagedata r:id="rId1" o:title=""/>
        </v:shape>
      </w:pict>
    </w:r>
    <w:r>
      <w:rPr>
        <w:rFonts w:ascii="Times New Roman"/>
        <w:position w:val="8"/>
      </w:rPr>
      <w:tab/>
    </w:r>
    <w:r>
      <w:rPr>
        <w:noProof/>
        <w:lang w:val="it-IT" w:eastAsia="it-IT"/>
      </w:rPr>
    </w:r>
    <w:r w:rsidRPr="001355E2">
      <w:rPr>
        <w:rFonts w:ascii="Times New Roman"/>
        <w:position w:val="6"/>
      </w:rPr>
      <w:pict>
        <v:group id="_x0000_s2049" style="width:115.35pt;height:68.35pt;mso-position-horizontal-relative:char;mso-position-vertical-relative:line" coordsize="2307,1367">
          <v:shape id="_x0000_s2050" type="#_x0000_t75" style="position:absolute;left:17;top:17;width:2275;height:1335">
            <v:imagedata r:id="rId2" o:title=""/>
          </v:shape>
          <v:rect id="_x0000_s2051" style="position:absolute;left:8;top:8;width:2292;height:1352" filled="f"/>
          <w10:anchorlock/>
        </v:group>
      </w:pict>
    </w:r>
    <w:r>
      <w:rPr>
        <w:rFonts w:ascii="Times New Roman"/>
        <w:position w:val="6"/>
      </w:rPr>
      <w:tab/>
    </w:r>
    <w:r w:rsidRPr="001355E2">
      <w:rPr>
        <w:rFonts w:ascii="Times New Roman"/>
        <w:noProof/>
        <w:lang w:val="it-IT" w:eastAsia="it-IT"/>
      </w:rPr>
      <w:pict>
        <v:shape id="image3.png" o:spid="_x0000_i1032" type="#_x0000_t75" style="width:57pt;height:57pt;visibility:visible">
          <v:imagedata r:id="rId3" o:title=""/>
        </v:shape>
      </w:pict>
    </w:r>
  </w:p>
  <w:p w:rsidR="00767A1E" w:rsidRDefault="00767A1E" w:rsidP="00582411">
    <w:pPr>
      <w:pStyle w:val="BodyText"/>
      <w:spacing w:before="5"/>
      <w:rPr>
        <w:rFonts w:ascii="Times New Roman"/>
        <w:sz w:val="15"/>
      </w:rPr>
    </w:pPr>
  </w:p>
  <w:p w:rsidR="00767A1E" w:rsidRDefault="00767A1E" w:rsidP="00582411">
    <w:pPr>
      <w:spacing w:before="77"/>
      <w:ind w:left="1570"/>
      <w:rPr>
        <w:rFonts w:ascii="Garamond" w:hAnsi="Garamond"/>
        <w:b/>
      </w:rPr>
    </w:pPr>
    <w:r>
      <w:rPr>
        <w:rFonts w:ascii="Garamond" w:hAnsi="Garamond"/>
        <w:b/>
        <w:sz w:val="24"/>
      </w:rPr>
      <w:t>ISTITUTO COMPRENSIVO STATALE “T. CONFALONIERI</w:t>
    </w:r>
    <w:r>
      <w:rPr>
        <w:rFonts w:ascii="Garamond" w:hAnsi="Garamond"/>
        <w:b/>
      </w:rPr>
      <w:t>”</w:t>
    </w:r>
  </w:p>
  <w:p w:rsidR="00767A1E" w:rsidRDefault="00767A1E" w:rsidP="00582411">
    <w:pPr>
      <w:pStyle w:val="BodyText"/>
      <w:spacing w:before="9"/>
      <w:rPr>
        <w:rFonts w:ascii="Garamond"/>
        <w:b/>
        <w:sz w:val="12"/>
      </w:rPr>
    </w:pPr>
    <w:r>
      <w:rPr>
        <w:noProof/>
        <w:lang w:val="it-IT" w:eastAsia="it-IT"/>
      </w:rPr>
      <w:pict>
        <v:shapetype id="_x0000_t202" coordsize="21600,21600" o:spt="202" path="m,l,21600r21600,l21600,xe">
          <v:stroke joinstyle="miter"/>
          <v:path gradientshapeok="t" o:connecttype="rect"/>
        </v:shapetype>
        <v:shape id="_x0000_s2052" type="#_x0000_t202" style="position:absolute;margin-left:78pt;margin-top:9.45pt;width:439.4pt;height:58.7pt;z-index:251660288;mso-wrap-distance-left:0;mso-wrap-distance-right:0;mso-position-horizontal-relative:page" filled="f" strokeweight=".48pt">
          <v:textbox inset="0,0,0,0">
            <w:txbxContent>
              <w:p w:rsidR="00767A1E" w:rsidRDefault="00767A1E" w:rsidP="00582411">
                <w:pPr>
                  <w:spacing w:line="201" w:lineRule="exact"/>
                  <w:ind w:left="103"/>
                  <w:jc w:val="both"/>
                  <w:rPr>
                    <w:rFonts w:ascii="Garamond" w:eastAsia="Times New Roman"/>
                    <w:sz w:val="18"/>
                  </w:rPr>
                </w:pPr>
                <w:r>
                  <w:rPr>
                    <w:rFonts w:ascii="Garamond" w:eastAsia="Times New Roman"/>
                    <w:sz w:val="18"/>
                  </w:rPr>
                  <w:t xml:space="preserve">Cod.   mecc. :   MIIC8GB009  -  C.F.:   94627630158  -  Via  San Martino 4,  20900  -     </w:t>
                </w:r>
                <w:smartTag w:uri="urn:schemas-microsoft-com:office:smarttags" w:element="City">
                  <w:smartTag w:uri="urn:schemas-microsoft-com:office:smarttags" w:element="place">
                    <w:r>
                      <w:rPr>
                        <w:rFonts w:ascii="Garamond" w:eastAsia="Times New Roman"/>
                        <w:sz w:val="18"/>
                      </w:rPr>
                      <w:t>Monza</w:t>
                    </w:r>
                  </w:smartTag>
                </w:smartTag>
                <w:r>
                  <w:rPr>
                    <w:rFonts w:ascii="Garamond" w:eastAsia="Times New Roman"/>
                    <w:sz w:val="18"/>
                  </w:rPr>
                  <w:t xml:space="preserve"> (MB)       Tel. 039. 382280</w:t>
                </w:r>
              </w:p>
              <w:p w:rsidR="00767A1E" w:rsidRDefault="00767A1E" w:rsidP="00582411">
                <w:pPr>
                  <w:tabs>
                    <w:tab w:val="left" w:pos="6231"/>
                  </w:tabs>
                  <w:spacing w:before="30" w:line="276" w:lineRule="auto"/>
                  <w:ind w:left="103" w:right="100"/>
                  <w:jc w:val="both"/>
                  <w:rPr>
                    <w:rFonts w:ascii="Garamond" w:hAnsi="Garamond"/>
                    <w:sz w:val="18"/>
                  </w:rPr>
                </w:pPr>
                <w:r>
                  <w:rPr>
                    <w:rFonts w:ascii="Garamond" w:hAnsi="Garamond"/>
                    <w:sz w:val="18"/>
                  </w:rPr>
                  <w:t xml:space="preserve">Sc. Sec. I gr. “T. Confalonieri”: cod. mecc. MIMM8GB01A - Via S. Martino 4, 20900 - </w:t>
                </w:r>
                <w:smartTag w:uri="urn:schemas-microsoft-com:office:smarttags" w:element="City">
                  <w:smartTag w:uri="urn:schemas-microsoft-com:office:smarttags" w:element="place">
                    <w:r>
                      <w:rPr>
                        <w:rFonts w:ascii="Garamond" w:hAnsi="Garamond"/>
                        <w:sz w:val="18"/>
                      </w:rPr>
                      <w:t>Monza</w:t>
                    </w:r>
                  </w:smartTag>
                </w:smartTag>
                <w:r>
                  <w:rPr>
                    <w:rFonts w:ascii="Garamond" w:hAnsi="Garamond"/>
                    <w:sz w:val="18"/>
                  </w:rPr>
                  <w:t xml:space="preserve"> (MB) Tel 039. 382280 Scuola Primaria “A. Volta”: cod. mecc. MIEE8GB01B - Via  A.  Volta  27,  20900  -  </w:t>
                </w:r>
                <w:smartTag w:uri="urn:schemas-microsoft-com:office:smarttags" w:element="City">
                  <w:smartTag w:uri="urn:schemas-microsoft-com:office:smarttags" w:element="place">
                    <w:r>
                      <w:rPr>
                        <w:rFonts w:ascii="Garamond" w:hAnsi="Garamond"/>
                        <w:sz w:val="18"/>
                      </w:rPr>
                      <w:t>Monza</w:t>
                    </w:r>
                  </w:smartTag>
                </w:smartTag>
                <w:r>
                  <w:rPr>
                    <w:rFonts w:ascii="Garamond" w:hAnsi="Garamond"/>
                    <w:sz w:val="18"/>
                  </w:rPr>
                  <w:t xml:space="preserve"> (MB)  Tel. 039. 322043  Scuola Primaria “E. De Amicis”: cod. mecc. MIEE8GB02C - Piazza Matteotti 1, 20900 - Monza (MB) Tel. 039.361491 Posta  elettronica:  </w:t>
                </w:r>
                <w:hyperlink r:id="rId4">
                  <w:r>
                    <w:rPr>
                      <w:rFonts w:ascii="Garamond" w:hAnsi="Garamond"/>
                      <w:color w:val="0000FF"/>
                      <w:sz w:val="18"/>
                      <w:u w:val="single" w:color="0000FF"/>
                    </w:rPr>
                    <w:t>MIIC8GB009@istruzione.it</w:t>
                  </w:r>
                </w:hyperlink>
                <w:r>
                  <w:rPr>
                    <w:rFonts w:ascii="Garamond" w:hAnsi="Garamond"/>
                    <w:color w:val="0000FF"/>
                    <w:sz w:val="18"/>
                    <w:u w:val="single" w:color="0000FF"/>
                  </w:rPr>
                  <w:t xml:space="preserve">     </w:t>
                </w:r>
                <w:r>
                  <w:rPr>
                    <w:rFonts w:ascii="Garamond" w:hAnsi="Garamond"/>
                    <w:sz w:val="18"/>
                  </w:rPr>
                  <w:t>-   Posta</w:t>
                </w:r>
                <w:r>
                  <w:rPr>
                    <w:rFonts w:ascii="Garamond" w:hAnsi="Garamond"/>
                    <w:spacing w:val="-21"/>
                    <w:sz w:val="18"/>
                  </w:rPr>
                  <w:t xml:space="preserve"> </w:t>
                </w:r>
                <w:r>
                  <w:rPr>
                    <w:rFonts w:ascii="Garamond" w:hAnsi="Garamond"/>
                    <w:sz w:val="18"/>
                  </w:rPr>
                  <w:t>elettronica</w:t>
                </w:r>
                <w:r>
                  <w:rPr>
                    <w:rFonts w:ascii="Garamond" w:hAnsi="Garamond"/>
                    <w:spacing w:val="-3"/>
                    <w:sz w:val="18"/>
                  </w:rPr>
                  <w:t xml:space="preserve"> </w:t>
                </w:r>
                <w:r>
                  <w:rPr>
                    <w:rFonts w:ascii="Garamond" w:hAnsi="Garamond"/>
                    <w:sz w:val="18"/>
                  </w:rPr>
                  <w:t>certificata:</w:t>
                </w:r>
                <w:r>
                  <w:rPr>
                    <w:rFonts w:ascii="Garamond" w:hAnsi="Garamond"/>
                    <w:sz w:val="18"/>
                  </w:rPr>
                  <w:tab/>
                </w:r>
                <w:hyperlink r:id="rId5">
                  <w:r>
                    <w:rPr>
                      <w:rFonts w:ascii="Garamond" w:hAnsi="Garamond"/>
                      <w:color w:val="0000FF"/>
                      <w:sz w:val="18"/>
                      <w:u w:val="single" w:color="0000FF"/>
                    </w:rPr>
                    <w:t>MIIC8GB009@pec.istruzione.it</w:t>
                  </w:r>
                </w:hyperlink>
              </w:p>
            </w:txbxContent>
          </v:textbox>
          <w10:wrap type="topAndBottom" anchorx="page"/>
        </v:shape>
      </w:pict>
    </w:r>
  </w:p>
  <w:p w:rsidR="00767A1E" w:rsidRDefault="00767A1E" w:rsidP="00582411"/>
  <w:p w:rsidR="00767A1E" w:rsidRDefault="00767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4797" o:spid="_x0000_i1025" style="width:13.5pt;height:12.75pt" coordsize="" o:spt="100" o:bullet="t" adj="0,,0" path="" stroked="f">
        <v:stroke joinstyle="miter"/>
        <v:imagedata r:id="rId1"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numPicBullet>
  <w:numPicBullet w:numPicBulletId="1">
    <w:pict>
      <v:shape id="6720" o:spid="_x0000_i1026" style="width:12.75pt;height:12.75pt" coordsize="" o:spt="100" o:bullet="t" adj="0,,0" path="" stroked="f">
        <v:stroke joinstyle="miter"/>
        <v:imagedata r:id="rId2"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numPicBullet>
  <w:abstractNum w:abstractNumId="0">
    <w:nsid w:val="0716064C"/>
    <w:multiLevelType w:val="hybridMultilevel"/>
    <w:tmpl w:val="6EA04A80"/>
    <w:lvl w:ilvl="0" w:tplc="80B88CC6">
      <w:numFmt w:val="bullet"/>
      <w:lvlText w:val=""/>
      <w:lvlJc w:val="left"/>
      <w:pPr>
        <w:ind w:left="454" w:hanging="361"/>
      </w:pPr>
      <w:rPr>
        <w:rFonts w:ascii="Symbol" w:eastAsia="Times New Roman" w:hAnsi="Symbol" w:hint="default"/>
        <w:w w:val="99"/>
        <w:sz w:val="20"/>
      </w:rPr>
    </w:lvl>
    <w:lvl w:ilvl="1" w:tplc="03AE666E">
      <w:numFmt w:val="bullet"/>
      <w:lvlText w:val=""/>
      <w:lvlJc w:val="left"/>
      <w:pPr>
        <w:ind w:left="833" w:hanging="360"/>
      </w:pPr>
      <w:rPr>
        <w:rFonts w:ascii="Symbol" w:eastAsia="Times New Roman" w:hAnsi="Symbol" w:hint="default"/>
        <w:w w:val="99"/>
        <w:sz w:val="20"/>
      </w:rPr>
    </w:lvl>
    <w:lvl w:ilvl="2" w:tplc="E4A64744">
      <w:numFmt w:val="bullet"/>
      <w:lvlText w:val="•"/>
      <w:lvlJc w:val="left"/>
      <w:pPr>
        <w:ind w:left="1840" w:hanging="360"/>
      </w:pPr>
      <w:rPr>
        <w:rFonts w:hint="default"/>
      </w:rPr>
    </w:lvl>
    <w:lvl w:ilvl="3" w:tplc="6D76E4D2">
      <w:numFmt w:val="bullet"/>
      <w:lvlText w:val="•"/>
      <w:lvlJc w:val="left"/>
      <w:pPr>
        <w:ind w:left="2841" w:hanging="360"/>
      </w:pPr>
      <w:rPr>
        <w:rFonts w:hint="default"/>
      </w:rPr>
    </w:lvl>
    <w:lvl w:ilvl="4" w:tplc="E9DE673A">
      <w:numFmt w:val="bullet"/>
      <w:lvlText w:val="•"/>
      <w:lvlJc w:val="left"/>
      <w:pPr>
        <w:ind w:left="3842" w:hanging="360"/>
      </w:pPr>
      <w:rPr>
        <w:rFonts w:hint="default"/>
      </w:rPr>
    </w:lvl>
    <w:lvl w:ilvl="5" w:tplc="87A8D03A">
      <w:numFmt w:val="bullet"/>
      <w:lvlText w:val="•"/>
      <w:lvlJc w:val="left"/>
      <w:pPr>
        <w:ind w:left="4842" w:hanging="360"/>
      </w:pPr>
      <w:rPr>
        <w:rFonts w:hint="default"/>
      </w:rPr>
    </w:lvl>
    <w:lvl w:ilvl="6" w:tplc="FCD29164">
      <w:numFmt w:val="bullet"/>
      <w:lvlText w:val="•"/>
      <w:lvlJc w:val="left"/>
      <w:pPr>
        <w:ind w:left="5843" w:hanging="360"/>
      </w:pPr>
      <w:rPr>
        <w:rFonts w:hint="default"/>
      </w:rPr>
    </w:lvl>
    <w:lvl w:ilvl="7" w:tplc="437419BC">
      <w:numFmt w:val="bullet"/>
      <w:lvlText w:val="•"/>
      <w:lvlJc w:val="left"/>
      <w:pPr>
        <w:ind w:left="6844" w:hanging="360"/>
      </w:pPr>
      <w:rPr>
        <w:rFonts w:hint="default"/>
      </w:rPr>
    </w:lvl>
    <w:lvl w:ilvl="8" w:tplc="B014871E">
      <w:numFmt w:val="bullet"/>
      <w:lvlText w:val="•"/>
      <w:lvlJc w:val="left"/>
      <w:pPr>
        <w:ind w:left="7844" w:hanging="360"/>
      </w:pPr>
      <w:rPr>
        <w:rFonts w:hint="default"/>
      </w:rPr>
    </w:lvl>
  </w:abstractNum>
  <w:abstractNum w:abstractNumId="1">
    <w:nsid w:val="08F67345"/>
    <w:multiLevelType w:val="hybridMultilevel"/>
    <w:tmpl w:val="E398EA06"/>
    <w:lvl w:ilvl="0" w:tplc="6CC8A46E">
      <w:numFmt w:val="bullet"/>
      <w:lvlText w:val=""/>
      <w:lvlJc w:val="left"/>
      <w:pPr>
        <w:ind w:left="833" w:hanging="360"/>
      </w:pPr>
      <w:rPr>
        <w:rFonts w:ascii="Symbol" w:eastAsia="Times New Roman" w:hAnsi="Symbol" w:hint="default"/>
        <w:w w:val="99"/>
        <w:sz w:val="20"/>
      </w:rPr>
    </w:lvl>
    <w:lvl w:ilvl="1" w:tplc="80BC1B98">
      <w:numFmt w:val="bullet"/>
      <w:lvlText w:val="•"/>
      <w:lvlJc w:val="left"/>
      <w:pPr>
        <w:ind w:left="1740" w:hanging="360"/>
      </w:pPr>
      <w:rPr>
        <w:rFonts w:hint="default"/>
      </w:rPr>
    </w:lvl>
    <w:lvl w:ilvl="2" w:tplc="F0DCC026">
      <w:numFmt w:val="bullet"/>
      <w:lvlText w:val="•"/>
      <w:lvlJc w:val="left"/>
      <w:pPr>
        <w:ind w:left="2641" w:hanging="360"/>
      </w:pPr>
      <w:rPr>
        <w:rFonts w:hint="default"/>
      </w:rPr>
    </w:lvl>
    <w:lvl w:ilvl="3" w:tplc="F87A0D4A">
      <w:numFmt w:val="bullet"/>
      <w:lvlText w:val="•"/>
      <w:lvlJc w:val="left"/>
      <w:pPr>
        <w:ind w:left="3541" w:hanging="360"/>
      </w:pPr>
      <w:rPr>
        <w:rFonts w:hint="default"/>
      </w:rPr>
    </w:lvl>
    <w:lvl w:ilvl="4" w:tplc="2C460484">
      <w:numFmt w:val="bullet"/>
      <w:lvlText w:val="•"/>
      <w:lvlJc w:val="left"/>
      <w:pPr>
        <w:ind w:left="4442" w:hanging="360"/>
      </w:pPr>
      <w:rPr>
        <w:rFonts w:hint="default"/>
      </w:rPr>
    </w:lvl>
    <w:lvl w:ilvl="5" w:tplc="7992678E">
      <w:numFmt w:val="bullet"/>
      <w:lvlText w:val="•"/>
      <w:lvlJc w:val="left"/>
      <w:pPr>
        <w:ind w:left="5343" w:hanging="360"/>
      </w:pPr>
      <w:rPr>
        <w:rFonts w:hint="default"/>
      </w:rPr>
    </w:lvl>
    <w:lvl w:ilvl="6" w:tplc="54001D40">
      <w:numFmt w:val="bullet"/>
      <w:lvlText w:val="•"/>
      <w:lvlJc w:val="left"/>
      <w:pPr>
        <w:ind w:left="6243" w:hanging="360"/>
      </w:pPr>
      <w:rPr>
        <w:rFonts w:hint="default"/>
      </w:rPr>
    </w:lvl>
    <w:lvl w:ilvl="7" w:tplc="8ECA8388">
      <w:numFmt w:val="bullet"/>
      <w:lvlText w:val="•"/>
      <w:lvlJc w:val="left"/>
      <w:pPr>
        <w:ind w:left="7144" w:hanging="360"/>
      </w:pPr>
      <w:rPr>
        <w:rFonts w:hint="default"/>
      </w:rPr>
    </w:lvl>
    <w:lvl w:ilvl="8" w:tplc="6E5889E2">
      <w:numFmt w:val="bullet"/>
      <w:lvlText w:val="•"/>
      <w:lvlJc w:val="left"/>
      <w:pPr>
        <w:ind w:left="8045" w:hanging="360"/>
      </w:pPr>
      <w:rPr>
        <w:rFonts w:hint="default"/>
      </w:rPr>
    </w:lvl>
  </w:abstractNum>
  <w:abstractNum w:abstractNumId="2">
    <w:nsid w:val="0E632CD1"/>
    <w:multiLevelType w:val="hybridMultilevel"/>
    <w:tmpl w:val="72A21F60"/>
    <w:lvl w:ilvl="0" w:tplc="1138DCB0">
      <w:start w:val="1"/>
      <w:numFmt w:val="bullet"/>
      <w:lvlText w:val="•"/>
      <w:lvlPicBulletId w:val="0"/>
      <w:lvlJc w:val="left"/>
      <w:pPr>
        <w:ind w:left="886"/>
      </w:pPr>
      <w:rPr>
        <w:rFonts w:ascii="Times New Roman" w:eastAsia="Times New Roman" w:hAnsi="Times New Roman"/>
        <w:b w:val="0"/>
        <w:i w:val="0"/>
        <w:strike w:val="0"/>
        <w:dstrike w:val="0"/>
        <w:color w:val="000000"/>
        <w:sz w:val="14"/>
        <w:u w:val="none" w:color="000000"/>
        <w:vertAlign w:val="baseline"/>
      </w:rPr>
    </w:lvl>
    <w:lvl w:ilvl="1" w:tplc="AAD2DC5C">
      <w:start w:val="1"/>
      <w:numFmt w:val="bullet"/>
      <w:lvlText w:val="o"/>
      <w:lvlJc w:val="left"/>
      <w:pPr>
        <w:ind w:left="1762"/>
      </w:pPr>
      <w:rPr>
        <w:rFonts w:ascii="Times New Roman" w:eastAsia="Times New Roman" w:hAnsi="Times New Roman"/>
        <w:b w:val="0"/>
        <w:i w:val="0"/>
        <w:strike w:val="0"/>
        <w:dstrike w:val="0"/>
        <w:color w:val="000000"/>
        <w:sz w:val="24"/>
        <w:u w:val="none" w:color="000000"/>
        <w:vertAlign w:val="baseline"/>
      </w:rPr>
    </w:lvl>
    <w:lvl w:ilvl="2" w:tplc="73F04D92">
      <w:start w:val="1"/>
      <w:numFmt w:val="bullet"/>
      <w:lvlText w:val="▪"/>
      <w:lvlJc w:val="left"/>
      <w:pPr>
        <w:ind w:left="2482"/>
      </w:pPr>
      <w:rPr>
        <w:rFonts w:ascii="Times New Roman" w:eastAsia="Times New Roman" w:hAnsi="Times New Roman"/>
        <w:b w:val="0"/>
        <w:i w:val="0"/>
        <w:strike w:val="0"/>
        <w:dstrike w:val="0"/>
        <w:color w:val="000000"/>
        <w:sz w:val="24"/>
        <w:u w:val="none" w:color="000000"/>
        <w:vertAlign w:val="baseline"/>
      </w:rPr>
    </w:lvl>
    <w:lvl w:ilvl="3" w:tplc="5CE4038A">
      <w:start w:val="1"/>
      <w:numFmt w:val="bullet"/>
      <w:lvlText w:val="•"/>
      <w:lvlJc w:val="left"/>
      <w:pPr>
        <w:ind w:left="3202"/>
      </w:pPr>
      <w:rPr>
        <w:rFonts w:ascii="Times New Roman" w:eastAsia="Times New Roman" w:hAnsi="Times New Roman"/>
        <w:b w:val="0"/>
        <w:i w:val="0"/>
        <w:strike w:val="0"/>
        <w:dstrike w:val="0"/>
        <w:color w:val="000000"/>
        <w:sz w:val="24"/>
        <w:u w:val="none" w:color="000000"/>
        <w:vertAlign w:val="baseline"/>
      </w:rPr>
    </w:lvl>
    <w:lvl w:ilvl="4" w:tplc="14A8D3E8">
      <w:start w:val="1"/>
      <w:numFmt w:val="bullet"/>
      <w:lvlText w:val="o"/>
      <w:lvlJc w:val="left"/>
      <w:pPr>
        <w:ind w:left="3922"/>
      </w:pPr>
      <w:rPr>
        <w:rFonts w:ascii="Times New Roman" w:eastAsia="Times New Roman" w:hAnsi="Times New Roman"/>
        <w:b w:val="0"/>
        <w:i w:val="0"/>
        <w:strike w:val="0"/>
        <w:dstrike w:val="0"/>
        <w:color w:val="000000"/>
        <w:sz w:val="24"/>
        <w:u w:val="none" w:color="000000"/>
        <w:vertAlign w:val="baseline"/>
      </w:rPr>
    </w:lvl>
    <w:lvl w:ilvl="5" w:tplc="F524F394">
      <w:start w:val="1"/>
      <w:numFmt w:val="bullet"/>
      <w:lvlText w:val="▪"/>
      <w:lvlJc w:val="left"/>
      <w:pPr>
        <w:ind w:left="4642"/>
      </w:pPr>
      <w:rPr>
        <w:rFonts w:ascii="Times New Roman" w:eastAsia="Times New Roman" w:hAnsi="Times New Roman"/>
        <w:b w:val="0"/>
        <w:i w:val="0"/>
        <w:strike w:val="0"/>
        <w:dstrike w:val="0"/>
        <w:color w:val="000000"/>
        <w:sz w:val="24"/>
        <w:u w:val="none" w:color="000000"/>
        <w:vertAlign w:val="baseline"/>
      </w:rPr>
    </w:lvl>
    <w:lvl w:ilvl="6" w:tplc="0270D070">
      <w:start w:val="1"/>
      <w:numFmt w:val="bullet"/>
      <w:lvlText w:val="•"/>
      <w:lvlJc w:val="left"/>
      <w:pPr>
        <w:ind w:left="5362"/>
      </w:pPr>
      <w:rPr>
        <w:rFonts w:ascii="Times New Roman" w:eastAsia="Times New Roman" w:hAnsi="Times New Roman"/>
        <w:b w:val="0"/>
        <w:i w:val="0"/>
        <w:strike w:val="0"/>
        <w:dstrike w:val="0"/>
        <w:color w:val="000000"/>
        <w:sz w:val="24"/>
        <w:u w:val="none" w:color="000000"/>
        <w:vertAlign w:val="baseline"/>
      </w:rPr>
    </w:lvl>
    <w:lvl w:ilvl="7" w:tplc="D3CCE02E">
      <w:start w:val="1"/>
      <w:numFmt w:val="bullet"/>
      <w:lvlText w:val="o"/>
      <w:lvlJc w:val="left"/>
      <w:pPr>
        <w:ind w:left="6082"/>
      </w:pPr>
      <w:rPr>
        <w:rFonts w:ascii="Times New Roman" w:eastAsia="Times New Roman" w:hAnsi="Times New Roman"/>
        <w:b w:val="0"/>
        <w:i w:val="0"/>
        <w:strike w:val="0"/>
        <w:dstrike w:val="0"/>
        <w:color w:val="000000"/>
        <w:sz w:val="24"/>
        <w:u w:val="none" w:color="000000"/>
        <w:vertAlign w:val="baseline"/>
      </w:rPr>
    </w:lvl>
    <w:lvl w:ilvl="8" w:tplc="C96A969C">
      <w:start w:val="1"/>
      <w:numFmt w:val="bullet"/>
      <w:lvlText w:val="▪"/>
      <w:lvlJc w:val="left"/>
      <w:pPr>
        <w:ind w:left="6802"/>
      </w:pPr>
      <w:rPr>
        <w:rFonts w:ascii="Times New Roman" w:eastAsia="Times New Roman" w:hAnsi="Times New Roman"/>
        <w:b w:val="0"/>
        <w:i w:val="0"/>
        <w:strike w:val="0"/>
        <w:dstrike w:val="0"/>
        <w:color w:val="000000"/>
        <w:sz w:val="24"/>
        <w:u w:val="none" w:color="000000"/>
        <w:vertAlign w:val="baseline"/>
      </w:rPr>
    </w:lvl>
  </w:abstractNum>
  <w:abstractNum w:abstractNumId="3">
    <w:nsid w:val="12B020EC"/>
    <w:multiLevelType w:val="hybridMultilevel"/>
    <w:tmpl w:val="108E7B86"/>
    <w:lvl w:ilvl="0" w:tplc="635AC946">
      <w:start w:val="1"/>
      <w:numFmt w:val="decimal"/>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4">
    <w:nsid w:val="165F7AB3"/>
    <w:multiLevelType w:val="hybridMultilevel"/>
    <w:tmpl w:val="F96A11C2"/>
    <w:lvl w:ilvl="0" w:tplc="9968B4FC">
      <w:start w:val="1"/>
      <w:numFmt w:val="bullet"/>
      <w:lvlText w:val="-"/>
      <w:lvlJc w:val="left"/>
      <w:pPr>
        <w:ind w:left="1055"/>
      </w:pPr>
      <w:rPr>
        <w:rFonts w:ascii="Times New Roman" w:eastAsia="Times New Roman" w:hAnsi="Times New Roman"/>
        <w:b w:val="0"/>
        <w:i w:val="0"/>
        <w:strike w:val="0"/>
        <w:dstrike w:val="0"/>
        <w:color w:val="000000"/>
        <w:sz w:val="26"/>
        <w:u w:val="none" w:color="000000"/>
        <w:vertAlign w:val="baseline"/>
      </w:rPr>
    </w:lvl>
    <w:lvl w:ilvl="1" w:tplc="C1DCC922">
      <w:start w:val="1"/>
      <w:numFmt w:val="bullet"/>
      <w:lvlText w:val="o"/>
      <w:lvlJc w:val="left"/>
      <w:pPr>
        <w:ind w:left="1796"/>
      </w:pPr>
      <w:rPr>
        <w:rFonts w:ascii="Times New Roman" w:eastAsia="Times New Roman" w:hAnsi="Times New Roman"/>
        <w:b w:val="0"/>
        <w:i w:val="0"/>
        <w:strike w:val="0"/>
        <w:dstrike w:val="0"/>
        <w:color w:val="000000"/>
        <w:sz w:val="26"/>
        <w:u w:val="none" w:color="000000"/>
        <w:vertAlign w:val="baseline"/>
      </w:rPr>
    </w:lvl>
    <w:lvl w:ilvl="2" w:tplc="AE487D76">
      <w:start w:val="1"/>
      <w:numFmt w:val="bullet"/>
      <w:lvlText w:val="▪"/>
      <w:lvlJc w:val="left"/>
      <w:pPr>
        <w:ind w:left="2516"/>
      </w:pPr>
      <w:rPr>
        <w:rFonts w:ascii="Times New Roman" w:eastAsia="Times New Roman" w:hAnsi="Times New Roman"/>
        <w:b w:val="0"/>
        <w:i w:val="0"/>
        <w:strike w:val="0"/>
        <w:dstrike w:val="0"/>
        <w:color w:val="000000"/>
        <w:sz w:val="26"/>
        <w:u w:val="none" w:color="000000"/>
        <w:vertAlign w:val="baseline"/>
      </w:rPr>
    </w:lvl>
    <w:lvl w:ilvl="3" w:tplc="A18C0524">
      <w:start w:val="1"/>
      <w:numFmt w:val="bullet"/>
      <w:lvlText w:val="•"/>
      <w:lvlJc w:val="left"/>
      <w:pPr>
        <w:ind w:left="3236"/>
      </w:pPr>
      <w:rPr>
        <w:rFonts w:ascii="Times New Roman" w:eastAsia="Times New Roman" w:hAnsi="Times New Roman"/>
        <w:b w:val="0"/>
        <w:i w:val="0"/>
        <w:strike w:val="0"/>
        <w:dstrike w:val="0"/>
        <w:color w:val="000000"/>
        <w:sz w:val="26"/>
        <w:u w:val="none" w:color="000000"/>
        <w:vertAlign w:val="baseline"/>
      </w:rPr>
    </w:lvl>
    <w:lvl w:ilvl="4" w:tplc="7BD04A8A">
      <w:start w:val="1"/>
      <w:numFmt w:val="bullet"/>
      <w:lvlText w:val="o"/>
      <w:lvlJc w:val="left"/>
      <w:pPr>
        <w:ind w:left="3956"/>
      </w:pPr>
      <w:rPr>
        <w:rFonts w:ascii="Times New Roman" w:eastAsia="Times New Roman" w:hAnsi="Times New Roman"/>
        <w:b w:val="0"/>
        <w:i w:val="0"/>
        <w:strike w:val="0"/>
        <w:dstrike w:val="0"/>
        <w:color w:val="000000"/>
        <w:sz w:val="26"/>
        <w:u w:val="none" w:color="000000"/>
        <w:vertAlign w:val="baseline"/>
      </w:rPr>
    </w:lvl>
    <w:lvl w:ilvl="5" w:tplc="F3D24BFE">
      <w:start w:val="1"/>
      <w:numFmt w:val="bullet"/>
      <w:lvlText w:val="▪"/>
      <w:lvlJc w:val="left"/>
      <w:pPr>
        <w:ind w:left="4676"/>
      </w:pPr>
      <w:rPr>
        <w:rFonts w:ascii="Times New Roman" w:eastAsia="Times New Roman" w:hAnsi="Times New Roman"/>
        <w:b w:val="0"/>
        <w:i w:val="0"/>
        <w:strike w:val="0"/>
        <w:dstrike w:val="0"/>
        <w:color w:val="000000"/>
        <w:sz w:val="26"/>
        <w:u w:val="none" w:color="000000"/>
        <w:vertAlign w:val="baseline"/>
      </w:rPr>
    </w:lvl>
    <w:lvl w:ilvl="6" w:tplc="C71E4AE2">
      <w:start w:val="1"/>
      <w:numFmt w:val="bullet"/>
      <w:lvlText w:val="•"/>
      <w:lvlJc w:val="left"/>
      <w:pPr>
        <w:ind w:left="5396"/>
      </w:pPr>
      <w:rPr>
        <w:rFonts w:ascii="Times New Roman" w:eastAsia="Times New Roman" w:hAnsi="Times New Roman"/>
        <w:b w:val="0"/>
        <w:i w:val="0"/>
        <w:strike w:val="0"/>
        <w:dstrike w:val="0"/>
        <w:color w:val="000000"/>
        <w:sz w:val="26"/>
        <w:u w:val="none" w:color="000000"/>
        <w:vertAlign w:val="baseline"/>
      </w:rPr>
    </w:lvl>
    <w:lvl w:ilvl="7" w:tplc="2A321532">
      <w:start w:val="1"/>
      <w:numFmt w:val="bullet"/>
      <w:lvlText w:val="o"/>
      <w:lvlJc w:val="left"/>
      <w:pPr>
        <w:ind w:left="6116"/>
      </w:pPr>
      <w:rPr>
        <w:rFonts w:ascii="Times New Roman" w:eastAsia="Times New Roman" w:hAnsi="Times New Roman"/>
        <w:b w:val="0"/>
        <w:i w:val="0"/>
        <w:strike w:val="0"/>
        <w:dstrike w:val="0"/>
        <w:color w:val="000000"/>
        <w:sz w:val="26"/>
        <w:u w:val="none" w:color="000000"/>
        <w:vertAlign w:val="baseline"/>
      </w:rPr>
    </w:lvl>
    <w:lvl w:ilvl="8" w:tplc="622C8D10">
      <w:start w:val="1"/>
      <w:numFmt w:val="bullet"/>
      <w:lvlText w:val="▪"/>
      <w:lvlJc w:val="left"/>
      <w:pPr>
        <w:ind w:left="6836"/>
      </w:pPr>
      <w:rPr>
        <w:rFonts w:ascii="Times New Roman" w:eastAsia="Times New Roman" w:hAnsi="Times New Roman"/>
        <w:b w:val="0"/>
        <w:i w:val="0"/>
        <w:strike w:val="0"/>
        <w:dstrike w:val="0"/>
        <w:color w:val="000000"/>
        <w:sz w:val="26"/>
        <w:u w:val="none" w:color="000000"/>
        <w:vertAlign w:val="baseline"/>
      </w:rPr>
    </w:lvl>
  </w:abstractNum>
  <w:abstractNum w:abstractNumId="5">
    <w:nsid w:val="18313EE7"/>
    <w:multiLevelType w:val="hybridMultilevel"/>
    <w:tmpl w:val="D048DB2A"/>
    <w:lvl w:ilvl="0" w:tplc="75049DAE">
      <w:start w:val="1"/>
      <w:numFmt w:val="bullet"/>
      <w:lvlText w:val="*"/>
      <w:lvlJc w:val="left"/>
      <w:pPr>
        <w:ind w:left="898"/>
      </w:pPr>
      <w:rPr>
        <w:rFonts w:ascii="Times New Roman" w:eastAsia="Times New Roman" w:hAnsi="Times New Roman"/>
        <w:b w:val="0"/>
        <w:i w:val="0"/>
        <w:strike w:val="0"/>
        <w:dstrike w:val="0"/>
        <w:color w:val="000000"/>
        <w:sz w:val="24"/>
        <w:u w:val="none" w:color="000000"/>
        <w:vertAlign w:val="baseline"/>
      </w:rPr>
    </w:lvl>
    <w:lvl w:ilvl="1" w:tplc="B47C98E8">
      <w:start w:val="1"/>
      <w:numFmt w:val="bullet"/>
      <w:lvlText w:val="o"/>
      <w:lvlJc w:val="left"/>
      <w:pPr>
        <w:ind w:left="1805"/>
      </w:pPr>
      <w:rPr>
        <w:rFonts w:ascii="Times New Roman" w:eastAsia="Times New Roman" w:hAnsi="Times New Roman"/>
        <w:b w:val="0"/>
        <w:i w:val="0"/>
        <w:strike w:val="0"/>
        <w:dstrike w:val="0"/>
        <w:color w:val="000000"/>
        <w:sz w:val="24"/>
        <w:u w:val="none" w:color="000000"/>
        <w:vertAlign w:val="baseline"/>
      </w:rPr>
    </w:lvl>
    <w:lvl w:ilvl="2" w:tplc="7F38FD8E">
      <w:start w:val="1"/>
      <w:numFmt w:val="bullet"/>
      <w:lvlText w:val="▪"/>
      <w:lvlJc w:val="left"/>
      <w:pPr>
        <w:ind w:left="2525"/>
      </w:pPr>
      <w:rPr>
        <w:rFonts w:ascii="Times New Roman" w:eastAsia="Times New Roman" w:hAnsi="Times New Roman"/>
        <w:b w:val="0"/>
        <w:i w:val="0"/>
        <w:strike w:val="0"/>
        <w:dstrike w:val="0"/>
        <w:color w:val="000000"/>
        <w:sz w:val="24"/>
        <w:u w:val="none" w:color="000000"/>
        <w:vertAlign w:val="baseline"/>
      </w:rPr>
    </w:lvl>
    <w:lvl w:ilvl="3" w:tplc="D0AE3634">
      <w:start w:val="1"/>
      <w:numFmt w:val="bullet"/>
      <w:lvlText w:val="•"/>
      <w:lvlJc w:val="left"/>
      <w:pPr>
        <w:ind w:left="3245"/>
      </w:pPr>
      <w:rPr>
        <w:rFonts w:ascii="Times New Roman" w:eastAsia="Times New Roman" w:hAnsi="Times New Roman"/>
        <w:b w:val="0"/>
        <w:i w:val="0"/>
        <w:strike w:val="0"/>
        <w:dstrike w:val="0"/>
        <w:color w:val="000000"/>
        <w:sz w:val="24"/>
        <w:u w:val="none" w:color="000000"/>
        <w:vertAlign w:val="baseline"/>
      </w:rPr>
    </w:lvl>
    <w:lvl w:ilvl="4" w:tplc="F118DCD0">
      <w:start w:val="1"/>
      <w:numFmt w:val="bullet"/>
      <w:lvlText w:val="o"/>
      <w:lvlJc w:val="left"/>
      <w:pPr>
        <w:ind w:left="3965"/>
      </w:pPr>
      <w:rPr>
        <w:rFonts w:ascii="Times New Roman" w:eastAsia="Times New Roman" w:hAnsi="Times New Roman"/>
        <w:b w:val="0"/>
        <w:i w:val="0"/>
        <w:strike w:val="0"/>
        <w:dstrike w:val="0"/>
        <w:color w:val="000000"/>
        <w:sz w:val="24"/>
        <w:u w:val="none" w:color="000000"/>
        <w:vertAlign w:val="baseline"/>
      </w:rPr>
    </w:lvl>
    <w:lvl w:ilvl="5" w:tplc="DBAE38F4">
      <w:start w:val="1"/>
      <w:numFmt w:val="bullet"/>
      <w:lvlText w:val="▪"/>
      <w:lvlJc w:val="left"/>
      <w:pPr>
        <w:ind w:left="4685"/>
      </w:pPr>
      <w:rPr>
        <w:rFonts w:ascii="Times New Roman" w:eastAsia="Times New Roman" w:hAnsi="Times New Roman"/>
        <w:b w:val="0"/>
        <w:i w:val="0"/>
        <w:strike w:val="0"/>
        <w:dstrike w:val="0"/>
        <w:color w:val="000000"/>
        <w:sz w:val="24"/>
        <w:u w:val="none" w:color="000000"/>
        <w:vertAlign w:val="baseline"/>
      </w:rPr>
    </w:lvl>
    <w:lvl w:ilvl="6" w:tplc="48A68040">
      <w:start w:val="1"/>
      <w:numFmt w:val="bullet"/>
      <w:lvlText w:val="•"/>
      <w:lvlJc w:val="left"/>
      <w:pPr>
        <w:ind w:left="5405"/>
      </w:pPr>
      <w:rPr>
        <w:rFonts w:ascii="Times New Roman" w:eastAsia="Times New Roman" w:hAnsi="Times New Roman"/>
        <w:b w:val="0"/>
        <w:i w:val="0"/>
        <w:strike w:val="0"/>
        <w:dstrike w:val="0"/>
        <w:color w:val="000000"/>
        <w:sz w:val="24"/>
        <w:u w:val="none" w:color="000000"/>
        <w:vertAlign w:val="baseline"/>
      </w:rPr>
    </w:lvl>
    <w:lvl w:ilvl="7" w:tplc="A5040004">
      <w:start w:val="1"/>
      <w:numFmt w:val="bullet"/>
      <w:lvlText w:val="o"/>
      <w:lvlJc w:val="left"/>
      <w:pPr>
        <w:ind w:left="6125"/>
      </w:pPr>
      <w:rPr>
        <w:rFonts w:ascii="Times New Roman" w:eastAsia="Times New Roman" w:hAnsi="Times New Roman"/>
        <w:b w:val="0"/>
        <w:i w:val="0"/>
        <w:strike w:val="0"/>
        <w:dstrike w:val="0"/>
        <w:color w:val="000000"/>
        <w:sz w:val="24"/>
        <w:u w:val="none" w:color="000000"/>
        <w:vertAlign w:val="baseline"/>
      </w:rPr>
    </w:lvl>
    <w:lvl w:ilvl="8" w:tplc="0C4C249E">
      <w:start w:val="1"/>
      <w:numFmt w:val="bullet"/>
      <w:lvlText w:val="▪"/>
      <w:lvlJc w:val="left"/>
      <w:pPr>
        <w:ind w:left="6845"/>
      </w:pPr>
      <w:rPr>
        <w:rFonts w:ascii="Times New Roman" w:eastAsia="Times New Roman" w:hAnsi="Times New Roman"/>
        <w:b w:val="0"/>
        <w:i w:val="0"/>
        <w:strike w:val="0"/>
        <w:dstrike w:val="0"/>
        <w:color w:val="000000"/>
        <w:sz w:val="24"/>
        <w:u w:val="none" w:color="000000"/>
        <w:vertAlign w:val="baseline"/>
      </w:rPr>
    </w:lvl>
  </w:abstractNum>
  <w:abstractNum w:abstractNumId="6">
    <w:nsid w:val="1F90118C"/>
    <w:multiLevelType w:val="hybridMultilevel"/>
    <w:tmpl w:val="A7805B22"/>
    <w:lvl w:ilvl="0" w:tplc="85907E34">
      <w:start w:val="1"/>
      <w:numFmt w:val="lowerLetter"/>
      <w:lvlText w:val="%1."/>
      <w:lvlJc w:val="left"/>
      <w:pPr>
        <w:ind w:left="833" w:hanging="360"/>
      </w:pPr>
      <w:rPr>
        <w:rFonts w:ascii="Tahoma" w:eastAsia="Times New Roman" w:hAnsi="Tahoma" w:cs="Tahoma" w:hint="default"/>
        <w:spacing w:val="0"/>
        <w:w w:val="99"/>
        <w:sz w:val="20"/>
        <w:szCs w:val="20"/>
      </w:rPr>
    </w:lvl>
    <w:lvl w:ilvl="1" w:tplc="27508364">
      <w:numFmt w:val="bullet"/>
      <w:lvlText w:val=""/>
      <w:lvlJc w:val="left"/>
      <w:pPr>
        <w:ind w:left="1553" w:hanging="360"/>
      </w:pPr>
      <w:rPr>
        <w:rFonts w:ascii="Wingdings" w:eastAsia="Times New Roman" w:hAnsi="Wingdings" w:hint="default"/>
        <w:w w:val="99"/>
        <w:sz w:val="20"/>
      </w:rPr>
    </w:lvl>
    <w:lvl w:ilvl="2" w:tplc="0AF4A3E6">
      <w:numFmt w:val="bullet"/>
      <w:lvlText w:val="•"/>
      <w:lvlJc w:val="left"/>
      <w:pPr>
        <w:ind w:left="1740" w:hanging="360"/>
      </w:pPr>
      <w:rPr>
        <w:rFonts w:hint="default"/>
      </w:rPr>
    </w:lvl>
    <w:lvl w:ilvl="3" w:tplc="302C5EE2">
      <w:numFmt w:val="bullet"/>
      <w:lvlText w:val="•"/>
      <w:lvlJc w:val="left"/>
      <w:pPr>
        <w:ind w:left="2755" w:hanging="360"/>
      </w:pPr>
      <w:rPr>
        <w:rFonts w:hint="default"/>
      </w:rPr>
    </w:lvl>
    <w:lvl w:ilvl="4" w:tplc="75FCCA66">
      <w:numFmt w:val="bullet"/>
      <w:lvlText w:val="•"/>
      <w:lvlJc w:val="left"/>
      <w:pPr>
        <w:ind w:left="3771" w:hanging="360"/>
      </w:pPr>
      <w:rPr>
        <w:rFonts w:hint="default"/>
      </w:rPr>
    </w:lvl>
    <w:lvl w:ilvl="5" w:tplc="5E044978">
      <w:numFmt w:val="bullet"/>
      <w:lvlText w:val="•"/>
      <w:lvlJc w:val="left"/>
      <w:pPr>
        <w:ind w:left="4787" w:hanging="360"/>
      </w:pPr>
      <w:rPr>
        <w:rFonts w:hint="default"/>
      </w:rPr>
    </w:lvl>
    <w:lvl w:ilvl="6" w:tplc="EFB0D596">
      <w:numFmt w:val="bullet"/>
      <w:lvlText w:val="•"/>
      <w:lvlJc w:val="left"/>
      <w:pPr>
        <w:ind w:left="5803" w:hanging="360"/>
      </w:pPr>
      <w:rPr>
        <w:rFonts w:hint="default"/>
      </w:rPr>
    </w:lvl>
    <w:lvl w:ilvl="7" w:tplc="90F23E92">
      <w:numFmt w:val="bullet"/>
      <w:lvlText w:val="•"/>
      <w:lvlJc w:val="left"/>
      <w:pPr>
        <w:ind w:left="6819" w:hanging="360"/>
      </w:pPr>
      <w:rPr>
        <w:rFonts w:hint="default"/>
      </w:rPr>
    </w:lvl>
    <w:lvl w:ilvl="8" w:tplc="D9DC45FA">
      <w:numFmt w:val="bullet"/>
      <w:lvlText w:val="•"/>
      <w:lvlJc w:val="left"/>
      <w:pPr>
        <w:ind w:left="7834" w:hanging="360"/>
      </w:pPr>
      <w:rPr>
        <w:rFonts w:hint="default"/>
      </w:rPr>
    </w:lvl>
  </w:abstractNum>
  <w:abstractNum w:abstractNumId="7">
    <w:nsid w:val="2F495105"/>
    <w:multiLevelType w:val="hybridMultilevel"/>
    <w:tmpl w:val="EB6C167A"/>
    <w:lvl w:ilvl="0" w:tplc="BE50AD78">
      <w:start w:val="1"/>
      <w:numFmt w:val="decimal"/>
      <w:lvlText w:val="%1."/>
      <w:lvlJc w:val="left"/>
      <w:pPr>
        <w:ind w:left="396" w:hanging="284"/>
      </w:pPr>
      <w:rPr>
        <w:rFonts w:ascii="Tahoma" w:eastAsia="Times New Roman" w:hAnsi="Tahoma" w:cs="Tahoma" w:hint="default"/>
        <w:spacing w:val="-1"/>
        <w:w w:val="99"/>
        <w:sz w:val="20"/>
        <w:szCs w:val="20"/>
      </w:rPr>
    </w:lvl>
    <w:lvl w:ilvl="1" w:tplc="53BA7294">
      <w:numFmt w:val="bullet"/>
      <w:lvlText w:val=""/>
      <w:lvlJc w:val="left"/>
      <w:pPr>
        <w:ind w:left="1293" w:hanging="360"/>
      </w:pPr>
      <w:rPr>
        <w:rFonts w:ascii="Symbol" w:eastAsia="Times New Roman" w:hAnsi="Symbol" w:hint="default"/>
        <w:w w:val="100"/>
        <w:sz w:val="18"/>
      </w:rPr>
    </w:lvl>
    <w:lvl w:ilvl="2" w:tplc="F7BEEADA">
      <w:numFmt w:val="bullet"/>
      <w:lvlText w:val="o"/>
      <w:lvlJc w:val="left"/>
      <w:pPr>
        <w:ind w:left="2013" w:hanging="360"/>
      </w:pPr>
      <w:rPr>
        <w:rFonts w:ascii="Courier New" w:eastAsia="Times New Roman" w:hAnsi="Courier New" w:hint="default"/>
        <w:spacing w:val="-2"/>
        <w:w w:val="100"/>
        <w:sz w:val="18"/>
      </w:rPr>
    </w:lvl>
    <w:lvl w:ilvl="3" w:tplc="73AE7166">
      <w:numFmt w:val="bullet"/>
      <w:lvlText w:val="•"/>
      <w:lvlJc w:val="left"/>
      <w:pPr>
        <w:ind w:left="3000" w:hanging="360"/>
      </w:pPr>
      <w:rPr>
        <w:rFonts w:hint="default"/>
      </w:rPr>
    </w:lvl>
    <w:lvl w:ilvl="4" w:tplc="F09EA5F4">
      <w:numFmt w:val="bullet"/>
      <w:lvlText w:val="•"/>
      <w:lvlJc w:val="left"/>
      <w:pPr>
        <w:ind w:left="3981" w:hanging="360"/>
      </w:pPr>
      <w:rPr>
        <w:rFonts w:hint="default"/>
      </w:rPr>
    </w:lvl>
    <w:lvl w:ilvl="5" w:tplc="FA705F0E">
      <w:numFmt w:val="bullet"/>
      <w:lvlText w:val="•"/>
      <w:lvlJc w:val="left"/>
      <w:pPr>
        <w:ind w:left="4962" w:hanging="360"/>
      </w:pPr>
      <w:rPr>
        <w:rFonts w:hint="default"/>
      </w:rPr>
    </w:lvl>
    <w:lvl w:ilvl="6" w:tplc="3906E846">
      <w:numFmt w:val="bullet"/>
      <w:lvlText w:val="•"/>
      <w:lvlJc w:val="left"/>
      <w:pPr>
        <w:ind w:left="5943" w:hanging="360"/>
      </w:pPr>
      <w:rPr>
        <w:rFonts w:hint="default"/>
      </w:rPr>
    </w:lvl>
    <w:lvl w:ilvl="7" w:tplc="60BC8424">
      <w:numFmt w:val="bullet"/>
      <w:lvlText w:val="•"/>
      <w:lvlJc w:val="left"/>
      <w:pPr>
        <w:ind w:left="6924" w:hanging="360"/>
      </w:pPr>
      <w:rPr>
        <w:rFonts w:hint="default"/>
      </w:rPr>
    </w:lvl>
    <w:lvl w:ilvl="8" w:tplc="CFAEFBC0">
      <w:numFmt w:val="bullet"/>
      <w:lvlText w:val="•"/>
      <w:lvlJc w:val="left"/>
      <w:pPr>
        <w:ind w:left="7904" w:hanging="360"/>
      </w:pPr>
      <w:rPr>
        <w:rFonts w:hint="default"/>
      </w:rPr>
    </w:lvl>
  </w:abstractNum>
  <w:abstractNum w:abstractNumId="8">
    <w:nsid w:val="33F5726F"/>
    <w:multiLevelType w:val="multilevel"/>
    <w:tmpl w:val="A3C0A5F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A9775B3"/>
    <w:multiLevelType w:val="hybridMultilevel"/>
    <w:tmpl w:val="6C1E5708"/>
    <w:lvl w:ilvl="0" w:tplc="608E9050">
      <w:numFmt w:val="bullet"/>
      <w:lvlText w:val=""/>
      <w:lvlJc w:val="left"/>
      <w:pPr>
        <w:tabs>
          <w:tab w:val="num" w:pos="1097"/>
        </w:tabs>
        <w:ind w:left="1097"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D620A0A"/>
    <w:multiLevelType w:val="hybridMultilevel"/>
    <w:tmpl w:val="B1106700"/>
    <w:lvl w:ilvl="0" w:tplc="04100015">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402C221E"/>
    <w:multiLevelType w:val="hybridMultilevel"/>
    <w:tmpl w:val="F796E122"/>
    <w:lvl w:ilvl="0" w:tplc="871A8510">
      <w:start w:val="1"/>
      <w:numFmt w:val="bullet"/>
      <w:lvlText w:val="•"/>
      <w:lvlPicBulletId w:val="1"/>
      <w:lvlJc w:val="left"/>
      <w:pPr>
        <w:ind w:left="941"/>
      </w:pPr>
      <w:rPr>
        <w:rFonts w:ascii="Times New Roman" w:eastAsia="Times New Roman" w:hAnsi="Times New Roman"/>
        <w:b w:val="0"/>
        <w:i w:val="0"/>
        <w:strike w:val="0"/>
        <w:dstrike w:val="0"/>
        <w:color w:val="000000"/>
        <w:sz w:val="14"/>
        <w:u w:val="none" w:color="000000"/>
        <w:vertAlign w:val="baseline"/>
      </w:rPr>
    </w:lvl>
    <w:lvl w:ilvl="1" w:tplc="EB64DCEA">
      <w:start w:val="1"/>
      <w:numFmt w:val="bullet"/>
      <w:lvlText w:val="o"/>
      <w:lvlJc w:val="left"/>
      <w:pPr>
        <w:ind w:left="1817"/>
      </w:pPr>
      <w:rPr>
        <w:rFonts w:ascii="Times New Roman" w:eastAsia="Times New Roman" w:hAnsi="Times New Roman"/>
        <w:b w:val="0"/>
        <w:i w:val="0"/>
        <w:strike w:val="0"/>
        <w:dstrike w:val="0"/>
        <w:color w:val="000000"/>
        <w:sz w:val="28"/>
        <w:u w:val="none" w:color="000000"/>
        <w:vertAlign w:val="baseline"/>
      </w:rPr>
    </w:lvl>
    <w:lvl w:ilvl="2" w:tplc="B4FE13D4">
      <w:start w:val="1"/>
      <w:numFmt w:val="bullet"/>
      <w:lvlText w:val="▪"/>
      <w:lvlJc w:val="left"/>
      <w:pPr>
        <w:ind w:left="2537"/>
      </w:pPr>
      <w:rPr>
        <w:rFonts w:ascii="Times New Roman" w:eastAsia="Times New Roman" w:hAnsi="Times New Roman"/>
        <w:b w:val="0"/>
        <w:i w:val="0"/>
        <w:strike w:val="0"/>
        <w:dstrike w:val="0"/>
        <w:color w:val="000000"/>
        <w:sz w:val="28"/>
        <w:u w:val="none" w:color="000000"/>
        <w:vertAlign w:val="baseline"/>
      </w:rPr>
    </w:lvl>
    <w:lvl w:ilvl="3" w:tplc="FA9028A8">
      <w:start w:val="1"/>
      <w:numFmt w:val="bullet"/>
      <w:lvlText w:val="•"/>
      <w:lvlJc w:val="left"/>
      <w:pPr>
        <w:ind w:left="3257"/>
      </w:pPr>
      <w:rPr>
        <w:rFonts w:ascii="Times New Roman" w:eastAsia="Times New Roman" w:hAnsi="Times New Roman"/>
        <w:b w:val="0"/>
        <w:i w:val="0"/>
        <w:strike w:val="0"/>
        <w:dstrike w:val="0"/>
        <w:color w:val="000000"/>
        <w:sz w:val="28"/>
        <w:u w:val="none" w:color="000000"/>
        <w:vertAlign w:val="baseline"/>
      </w:rPr>
    </w:lvl>
    <w:lvl w:ilvl="4" w:tplc="2058587A">
      <w:start w:val="1"/>
      <w:numFmt w:val="bullet"/>
      <w:lvlText w:val="o"/>
      <w:lvlJc w:val="left"/>
      <w:pPr>
        <w:ind w:left="3977"/>
      </w:pPr>
      <w:rPr>
        <w:rFonts w:ascii="Times New Roman" w:eastAsia="Times New Roman" w:hAnsi="Times New Roman"/>
        <w:b w:val="0"/>
        <w:i w:val="0"/>
        <w:strike w:val="0"/>
        <w:dstrike w:val="0"/>
        <w:color w:val="000000"/>
        <w:sz w:val="28"/>
        <w:u w:val="none" w:color="000000"/>
        <w:vertAlign w:val="baseline"/>
      </w:rPr>
    </w:lvl>
    <w:lvl w:ilvl="5" w:tplc="9D288F8C">
      <w:start w:val="1"/>
      <w:numFmt w:val="bullet"/>
      <w:lvlText w:val="▪"/>
      <w:lvlJc w:val="left"/>
      <w:pPr>
        <w:ind w:left="4697"/>
      </w:pPr>
      <w:rPr>
        <w:rFonts w:ascii="Times New Roman" w:eastAsia="Times New Roman" w:hAnsi="Times New Roman"/>
        <w:b w:val="0"/>
        <w:i w:val="0"/>
        <w:strike w:val="0"/>
        <w:dstrike w:val="0"/>
        <w:color w:val="000000"/>
        <w:sz w:val="28"/>
        <w:u w:val="none" w:color="000000"/>
        <w:vertAlign w:val="baseline"/>
      </w:rPr>
    </w:lvl>
    <w:lvl w:ilvl="6" w:tplc="99BE7FC2">
      <w:start w:val="1"/>
      <w:numFmt w:val="bullet"/>
      <w:lvlText w:val="•"/>
      <w:lvlJc w:val="left"/>
      <w:pPr>
        <w:ind w:left="5417"/>
      </w:pPr>
      <w:rPr>
        <w:rFonts w:ascii="Times New Roman" w:eastAsia="Times New Roman" w:hAnsi="Times New Roman"/>
        <w:b w:val="0"/>
        <w:i w:val="0"/>
        <w:strike w:val="0"/>
        <w:dstrike w:val="0"/>
        <w:color w:val="000000"/>
        <w:sz w:val="28"/>
        <w:u w:val="none" w:color="000000"/>
        <w:vertAlign w:val="baseline"/>
      </w:rPr>
    </w:lvl>
    <w:lvl w:ilvl="7" w:tplc="C504E33E">
      <w:start w:val="1"/>
      <w:numFmt w:val="bullet"/>
      <w:lvlText w:val="o"/>
      <w:lvlJc w:val="left"/>
      <w:pPr>
        <w:ind w:left="6137"/>
      </w:pPr>
      <w:rPr>
        <w:rFonts w:ascii="Times New Roman" w:eastAsia="Times New Roman" w:hAnsi="Times New Roman"/>
        <w:b w:val="0"/>
        <w:i w:val="0"/>
        <w:strike w:val="0"/>
        <w:dstrike w:val="0"/>
        <w:color w:val="000000"/>
        <w:sz w:val="28"/>
        <w:u w:val="none" w:color="000000"/>
        <w:vertAlign w:val="baseline"/>
      </w:rPr>
    </w:lvl>
    <w:lvl w:ilvl="8" w:tplc="55E0C88A">
      <w:start w:val="1"/>
      <w:numFmt w:val="bullet"/>
      <w:lvlText w:val="▪"/>
      <w:lvlJc w:val="left"/>
      <w:pPr>
        <w:ind w:left="6857"/>
      </w:pPr>
      <w:rPr>
        <w:rFonts w:ascii="Times New Roman" w:eastAsia="Times New Roman" w:hAnsi="Times New Roman"/>
        <w:b w:val="0"/>
        <w:i w:val="0"/>
        <w:strike w:val="0"/>
        <w:dstrike w:val="0"/>
        <w:color w:val="000000"/>
        <w:sz w:val="28"/>
        <w:u w:val="none" w:color="000000"/>
        <w:vertAlign w:val="baseline"/>
      </w:rPr>
    </w:lvl>
  </w:abstractNum>
  <w:abstractNum w:abstractNumId="12">
    <w:nsid w:val="41286619"/>
    <w:multiLevelType w:val="hybridMultilevel"/>
    <w:tmpl w:val="4CC448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5977C8B"/>
    <w:multiLevelType w:val="hybridMultilevel"/>
    <w:tmpl w:val="8D6615A8"/>
    <w:lvl w:ilvl="0" w:tplc="1456867E">
      <w:start w:val="1"/>
      <w:numFmt w:val="lowerLetter"/>
      <w:lvlText w:val="%1)"/>
      <w:lvlJc w:val="left"/>
      <w:pPr>
        <w:ind w:left="456" w:hanging="245"/>
      </w:pPr>
      <w:rPr>
        <w:rFonts w:ascii="Tahoma" w:eastAsia="Times New Roman" w:hAnsi="Tahoma" w:cs="Tahoma" w:hint="default"/>
        <w:w w:val="99"/>
        <w:sz w:val="20"/>
        <w:szCs w:val="20"/>
      </w:rPr>
    </w:lvl>
    <w:lvl w:ilvl="1" w:tplc="F3BC1D88">
      <w:numFmt w:val="bullet"/>
      <w:lvlText w:val="•"/>
      <w:lvlJc w:val="left"/>
      <w:pPr>
        <w:ind w:left="1408" w:hanging="245"/>
      </w:pPr>
      <w:rPr>
        <w:rFonts w:hint="default"/>
      </w:rPr>
    </w:lvl>
    <w:lvl w:ilvl="2" w:tplc="5C9076FC">
      <w:numFmt w:val="bullet"/>
      <w:lvlText w:val="•"/>
      <w:lvlJc w:val="left"/>
      <w:pPr>
        <w:ind w:left="2357" w:hanging="245"/>
      </w:pPr>
      <w:rPr>
        <w:rFonts w:hint="default"/>
      </w:rPr>
    </w:lvl>
    <w:lvl w:ilvl="3" w:tplc="45AE79DE">
      <w:numFmt w:val="bullet"/>
      <w:lvlText w:val="•"/>
      <w:lvlJc w:val="left"/>
      <w:pPr>
        <w:ind w:left="3305" w:hanging="245"/>
      </w:pPr>
      <w:rPr>
        <w:rFonts w:hint="default"/>
      </w:rPr>
    </w:lvl>
    <w:lvl w:ilvl="4" w:tplc="A8207702">
      <w:numFmt w:val="bullet"/>
      <w:lvlText w:val="•"/>
      <w:lvlJc w:val="left"/>
      <w:pPr>
        <w:ind w:left="4254" w:hanging="245"/>
      </w:pPr>
      <w:rPr>
        <w:rFonts w:hint="default"/>
      </w:rPr>
    </w:lvl>
    <w:lvl w:ilvl="5" w:tplc="00C0FC9A">
      <w:numFmt w:val="bullet"/>
      <w:lvlText w:val="•"/>
      <w:lvlJc w:val="left"/>
      <w:pPr>
        <w:ind w:left="5203" w:hanging="245"/>
      </w:pPr>
      <w:rPr>
        <w:rFonts w:hint="default"/>
      </w:rPr>
    </w:lvl>
    <w:lvl w:ilvl="6" w:tplc="6D2CD1EA">
      <w:numFmt w:val="bullet"/>
      <w:lvlText w:val="•"/>
      <w:lvlJc w:val="left"/>
      <w:pPr>
        <w:ind w:left="6151" w:hanging="245"/>
      </w:pPr>
      <w:rPr>
        <w:rFonts w:hint="default"/>
      </w:rPr>
    </w:lvl>
    <w:lvl w:ilvl="7" w:tplc="AFD4E02E">
      <w:numFmt w:val="bullet"/>
      <w:lvlText w:val="•"/>
      <w:lvlJc w:val="left"/>
      <w:pPr>
        <w:ind w:left="7100" w:hanging="245"/>
      </w:pPr>
      <w:rPr>
        <w:rFonts w:hint="default"/>
      </w:rPr>
    </w:lvl>
    <w:lvl w:ilvl="8" w:tplc="C9D211CE">
      <w:numFmt w:val="bullet"/>
      <w:lvlText w:val="•"/>
      <w:lvlJc w:val="left"/>
      <w:pPr>
        <w:ind w:left="8049" w:hanging="245"/>
      </w:pPr>
      <w:rPr>
        <w:rFonts w:hint="default"/>
      </w:rPr>
    </w:lvl>
  </w:abstractNum>
  <w:abstractNum w:abstractNumId="14">
    <w:nsid w:val="476E18C4"/>
    <w:multiLevelType w:val="hybridMultilevel"/>
    <w:tmpl w:val="8EBEB622"/>
    <w:lvl w:ilvl="0" w:tplc="BF526754">
      <w:start w:val="1"/>
      <w:numFmt w:val="decimal"/>
      <w:lvlText w:val="%1."/>
      <w:lvlJc w:val="left"/>
      <w:pPr>
        <w:ind w:left="821" w:hanging="348"/>
      </w:pPr>
      <w:rPr>
        <w:rFonts w:ascii="Tahoma" w:eastAsia="Times New Roman" w:hAnsi="Tahoma" w:cs="Tahoma" w:hint="default"/>
        <w:b/>
        <w:bCs/>
        <w:w w:val="99"/>
        <w:sz w:val="20"/>
        <w:szCs w:val="20"/>
      </w:rPr>
    </w:lvl>
    <w:lvl w:ilvl="1" w:tplc="8E04A680">
      <w:numFmt w:val="none"/>
      <w:lvlText w:val=""/>
      <w:lvlJc w:val="left"/>
      <w:pPr>
        <w:tabs>
          <w:tab w:val="num" w:pos="360"/>
        </w:tabs>
      </w:pPr>
      <w:rPr>
        <w:rFonts w:cs="Times New Roman"/>
      </w:rPr>
    </w:lvl>
    <w:lvl w:ilvl="2" w:tplc="1216207C">
      <w:numFmt w:val="bullet"/>
      <w:lvlText w:val="•"/>
      <w:lvlJc w:val="left"/>
      <w:pPr>
        <w:ind w:left="1896" w:hanging="432"/>
      </w:pPr>
      <w:rPr>
        <w:rFonts w:hint="default"/>
      </w:rPr>
    </w:lvl>
    <w:lvl w:ilvl="3" w:tplc="9E1C3744">
      <w:numFmt w:val="bullet"/>
      <w:lvlText w:val="•"/>
      <w:lvlJc w:val="left"/>
      <w:pPr>
        <w:ind w:left="2892" w:hanging="432"/>
      </w:pPr>
      <w:rPr>
        <w:rFonts w:hint="default"/>
      </w:rPr>
    </w:lvl>
    <w:lvl w:ilvl="4" w:tplc="AB56764C">
      <w:numFmt w:val="bullet"/>
      <w:lvlText w:val="•"/>
      <w:lvlJc w:val="left"/>
      <w:pPr>
        <w:ind w:left="3888" w:hanging="432"/>
      </w:pPr>
      <w:rPr>
        <w:rFonts w:hint="default"/>
      </w:rPr>
    </w:lvl>
    <w:lvl w:ilvl="5" w:tplc="D99CE032">
      <w:numFmt w:val="bullet"/>
      <w:lvlText w:val="•"/>
      <w:lvlJc w:val="left"/>
      <w:pPr>
        <w:ind w:left="4885" w:hanging="432"/>
      </w:pPr>
      <w:rPr>
        <w:rFonts w:hint="default"/>
      </w:rPr>
    </w:lvl>
    <w:lvl w:ilvl="6" w:tplc="815079DC">
      <w:numFmt w:val="bullet"/>
      <w:lvlText w:val="•"/>
      <w:lvlJc w:val="left"/>
      <w:pPr>
        <w:ind w:left="5881" w:hanging="432"/>
      </w:pPr>
      <w:rPr>
        <w:rFonts w:hint="default"/>
      </w:rPr>
    </w:lvl>
    <w:lvl w:ilvl="7" w:tplc="8632CCFE">
      <w:numFmt w:val="bullet"/>
      <w:lvlText w:val="•"/>
      <w:lvlJc w:val="left"/>
      <w:pPr>
        <w:ind w:left="6877" w:hanging="432"/>
      </w:pPr>
      <w:rPr>
        <w:rFonts w:hint="default"/>
      </w:rPr>
    </w:lvl>
    <w:lvl w:ilvl="8" w:tplc="B31CA6DC">
      <w:numFmt w:val="bullet"/>
      <w:lvlText w:val="•"/>
      <w:lvlJc w:val="left"/>
      <w:pPr>
        <w:ind w:left="7873" w:hanging="432"/>
      </w:pPr>
      <w:rPr>
        <w:rFonts w:hint="default"/>
      </w:rPr>
    </w:lvl>
  </w:abstractNum>
  <w:abstractNum w:abstractNumId="15">
    <w:nsid w:val="4C0A5F07"/>
    <w:multiLevelType w:val="multilevel"/>
    <w:tmpl w:val="A3C0A5F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6DE70C11"/>
    <w:multiLevelType w:val="hybridMultilevel"/>
    <w:tmpl w:val="305EFAE4"/>
    <w:lvl w:ilvl="0" w:tplc="04100001">
      <w:start w:val="1"/>
      <w:numFmt w:val="bullet"/>
      <w:lvlText w:val=""/>
      <w:lvlJc w:val="left"/>
      <w:pPr>
        <w:tabs>
          <w:tab w:val="num" w:pos="1636"/>
        </w:tabs>
        <w:ind w:left="1636" w:hanging="360"/>
      </w:pPr>
      <w:rPr>
        <w:rFonts w:ascii="Symbol" w:hAnsi="Symbol" w:hint="default"/>
      </w:rPr>
    </w:lvl>
    <w:lvl w:ilvl="1" w:tplc="04100003" w:tentative="1">
      <w:start w:val="1"/>
      <w:numFmt w:val="bullet"/>
      <w:lvlText w:val="o"/>
      <w:lvlJc w:val="left"/>
      <w:pPr>
        <w:tabs>
          <w:tab w:val="num" w:pos="2356"/>
        </w:tabs>
        <w:ind w:left="2356" w:hanging="360"/>
      </w:pPr>
      <w:rPr>
        <w:rFonts w:ascii="Courier New" w:hAnsi="Courier New" w:hint="default"/>
      </w:rPr>
    </w:lvl>
    <w:lvl w:ilvl="2" w:tplc="04100005" w:tentative="1">
      <w:start w:val="1"/>
      <w:numFmt w:val="bullet"/>
      <w:lvlText w:val=""/>
      <w:lvlJc w:val="left"/>
      <w:pPr>
        <w:tabs>
          <w:tab w:val="num" w:pos="3076"/>
        </w:tabs>
        <w:ind w:left="3076" w:hanging="360"/>
      </w:pPr>
      <w:rPr>
        <w:rFonts w:ascii="Wingdings" w:hAnsi="Wingdings" w:hint="default"/>
      </w:rPr>
    </w:lvl>
    <w:lvl w:ilvl="3" w:tplc="04100001" w:tentative="1">
      <w:start w:val="1"/>
      <w:numFmt w:val="bullet"/>
      <w:lvlText w:val=""/>
      <w:lvlJc w:val="left"/>
      <w:pPr>
        <w:tabs>
          <w:tab w:val="num" w:pos="3796"/>
        </w:tabs>
        <w:ind w:left="3796" w:hanging="360"/>
      </w:pPr>
      <w:rPr>
        <w:rFonts w:ascii="Symbol" w:hAnsi="Symbol" w:hint="default"/>
      </w:rPr>
    </w:lvl>
    <w:lvl w:ilvl="4" w:tplc="04100003" w:tentative="1">
      <w:start w:val="1"/>
      <w:numFmt w:val="bullet"/>
      <w:lvlText w:val="o"/>
      <w:lvlJc w:val="left"/>
      <w:pPr>
        <w:tabs>
          <w:tab w:val="num" w:pos="4516"/>
        </w:tabs>
        <w:ind w:left="4516" w:hanging="360"/>
      </w:pPr>
      <w:rPr>
        <w:rFonts w:ascii="Courier New" w:hAnsi="Courier New" w:hint="default"/>
      </w:rPr>
    </w:lvl>
    <w:lvl w:ilvl="5" w:tplc="04100005" w:tentative="1">
      <w:start w:val="1"/>
      <w:numFmt w:val="bullet"/>
      <w:lvlText w:val=""/>
      <w:lvlJc w:val="left"/>
      <w:pPr>
        <w:tabs>
          <w:tab w:val="num" w:pos="5236"/>
        </w:tabs>
        <w:ind w:left="5236" w:hanging="360"/>
      </w:pPr>
      <w:rPr>
        <w:rFonts w:ascii="Wingdings" w:hAnsi="Wingdings" w:hint="default"/>
      </w:rPr>
    </w:lvl>
    <w:lvl w:ilvl="6" w:tplc="04100001" w:tentative="1">
      <w:start w:val="1"/>
      <w:numFmt w:val="bullet"/>
      <w:lvlText w:val=""/>
      <w:lvlJc w:val="left"/>
      <w:pPr>
        <w:tabs>
          <w:tab w:val="num" w:pos="5956"/>
        </w:tabs>
        <w:ind w:left="5956" w:hanging="360"/>
      </w:pPr>
      <w:rPr>
        <w:rFonts w:ascii="Symbol" w:hAnsi="Symbol" w:hint="default"/>
      </w:rPr>
    </w:lvl>
    <w:lvl w:ilvl="7" w:tplc="04100003" w:tentative="1">
      <w:start w:val="1"/>
      <w:numFmt w:val="bullet"/>
      <w:lvlText w:val="o"/>
      <w:lvlJc w:val="left"/>
      <w:pPr>
        <w:tabs>
          <w:tab w:val="num" w:pos="6676"/>
        </w:tabs>
        <w:ind w:left="6676" w:hanging="360"/>
      </w:pPr>
      <w:rPr>
        <w:rFonts w:ascii="Courier New" w:hAnsi="Courier New" w:hint="default"/>
      </w:rPr>
    </w:lvl>
    <w:lvl w:ilvl="8" w:tplc="04100005" w:tentative="1">
      <w:start w:val="1"/>
      <w:numFmt w:val="bullet"/>
      <w:lvlText w:val=""/>
      <w:lvlJc w:val="left"/>
      <w:pPr>
        <w:tabs>
          <w:tab w:val="num" w:pos="7396"/>
        </w:tabs>
        <w:ind w:left="7396" w:hanging="360"/>
      </w:pPr>
      <w:rPr>
        <w:rFonts w:ascii="Wingdings" w:hAnsi="Wingdings" w:hint="default"/>
      </w:rPr>
    </w:lvl>
  </w:abstractNum>
  <w:abstractNum w:abstractNumId="17">
    <w:nsid w:val="6EDF3518"/>
    <w:multiLevelType w:val="hybridMultilevel"/>
    <w:tmpl w:val="2C5665C4"/>
    <w:lvl w:ilvl="0" w:tplc="608E9050">
      <w:numFmt w:val="bullet"/>
      <w:lvlText w:val=""/>
      <w:lvlJc w:val="left"/>
      <w:pPr>
        <w:tabs>
          <w:tab w:val="num" w:pos="1097"/>
        </w:tabs>
        <w:ind w:left="1097" w:hanging="360"/>
      </w:pPr>
      <w:rPr>
        <w:rFonts w:ascii="Symbol" w:eastAsia="Times New Roman" w:hAnsi="Symbol" w:hint="default"/>
      </w:rPr>
    </w:lvl>
    <w:lvl w:ilvl="1" w:tplc="04100003" w:tentative="1">
      <w:start w:val="1"/>
      <w:numFmt w:val="bullet"/>
      <w:lvlText w:val="o"/>
      <w:lvlJc w:val="left"/>
      <w:pPr>
        <w:tabs>
          <w:tab w:val="num" w:pos="1817"/>
        </w:tabs>
        <w:ind w:left="1817" w:hanging="360"/>
      </w:pPr>
      <w:rPr>
        <w:rFonts w:ascii="Courier New" w:hAnsi="Courier New" w:hint="default"/>
      </w:rPr>
    </w:lvl>
    <w:lvl w:ilvl="2" w:tplc="04100005" w:tentative="1">
      <w:start w:val="1"/>
      <w:numFmt w:val="bullet"/>
      <w:lvlText w:val=""/>
      <w:lvlJc w:val="left"/>
      <w:pPr>
        <w:tabs>
          <w:tab w:val="num" w:pos="2537"/>
        </w:tabs>
        <w:ind w:left="2537" w:hanging="360"/>
      </w:pPr>
      <w:rPr>
        <w:rFonts w:ascii="Wingdings" w:hAnsi="Wingdings" w:hint="default"/>
      </w:rPr>
    </w:lvl>
    <w:lvl w:ilvl="3" w:tplc="04100001" w:tentative="1">
      <w:start w:val="1"/>
      <w:numFmt w:val="bullet"/>
      <w:lvlText w:val=""/>
      <w:lvlJc w:val="left"/>
      <w:pPr>
        <w:tabs>
          <w:tab w:val="num" w:pos="3257"/>
        </w:tabs>
        <w:ind w:left="3257" w:hanging="360"/>
      </w:pPr>
      <w:rPr>
        <w:rFonts w:ascii="Symbol" w:hAnsi="Symbol" w:hint="default"/>
      </w:rPr>
    </w:lvl>
    <w:lvl w:ilvl="4" w:tplc="04100003" w:tentative="1">
      <w:start w:val="1"/>
      <w:numFmt w:val="bullet"/>
      <w:lvlText w:val="o"/>
      <w:lvlJc w:val="left"/>
      <w:pPr>
        <w:tabs>
          <w:tab w:val="num" w:pos="3977"/>
        </w:tabs>
        <w:ind w:left="3977" w:hanging="360"/>
      </w:pPr>
      <w:rPr>
        <w:rFonts w:ascii="Courier New" w:hAnsi="Courier New" w:hint="default"/>
      </w:rPr>
    </w:lvl>
    <w:lvl w:ilvl="5" w:tplc="04100005" w:tentative="1">
      <w:start w:val="1"/>
      <w:numFmt w:val="bullet"/>
      <w:lvlText w:val=""/>
      <w:lvlJc w:val="left"/>
      <w:pPr>
        <w:tabs>
          <w:tab w:val="num" w:pos="4697"/>
        </w:tabs>
        <w:ind w:left="4697" w:hanging="360"/>
      </w:pPr>
      <w:rPr>
        <w:rFonts w:ascii="Wingdings" w:hAnsi="Wingdings" w:hint="default"/>
      </w:rPr>
    </w:lvl>
    <w:lvl w:ilvl="6" w:tplc="04100001" w:tentative="1">
      <w:start w:val="1"/>
      <w:numFmt w:val="bullet"/>
      <w:lvlText w:val=""/>
      <w:lvlJc w:val="left"/>
      <w:pPr>
        <w:tabs>
          <w:tab w:val="num" w:pos="5417"/>
        </w:tabs>
        <w:ind w:left="5417" w:hanging="360"/>
      </w:pPr>
      <w:rPr>
        <w:rFonts w:ascii="Symbol" w:hAnsi="Symbol" w:hint="default"/>
      </w:rPr>
    </w:lvl>
    <w:lvl w:ilvl="7" w:tplc="04100003" w:tentative="1">
      <w:start w:val="1"/>
      <w:numFmt w:val="bullet"/>
      <w:lvlText w:val="o"/>
      <w:lvlJc w:val="left"/>
      <w:pPr>
        <w:tabs>
          <w:tab w:val="num" w:pos="6137"/>
        </w:tabs>
        <w:ind w:left="6137" w:hanging="360"/>
      </w:pPr>
      <w:rPr>
        <w:rFonts w:ascii="Courier New" w:hAnsi="Courier New" w:hint="default"/>
      </w:rPr>
    </w:lvl>
    <w:lvl w:ilvl="8" w:tplc="04100005" w:tentative="1">
      <w:start w:val="1"/>
      <w:numFmt w:val="bullet"/>
      <w:lvlText w:val=""/>
      <w:lvlJc w:val="left"/>
      <w:pPr>
        <w:tabs>
          <w:tab w:val="num" w:pos="6857"/>
        </w:tabs>
        <w:ind w:left="6857" w:hanging="360"/>
      </w:pPr>
      <w:rPr>
        <w:rFonts w:ascii="Wingdings" w:hAnsi="Wingdings" w:hint="default"/>
      </w:rPr>
    </w:lvl>
  </w:abstractNum>
  <w:abstractNum w:abstractNumId="18">
    <w:nsid w:val="6FEA33D9"/>
    <w:multiLevelType w:val="hybridMultilevel"/>
    <w:tmpl w:val="F6084252"/>
    <w:lvl w:ilvl="0" w:tplc="A80C7136">
      <w:numFmt w:val="bullet"/>
      <w:lvlText w:val=""/>
      <w:lvlJc w:val="left"/>
      <w:pPr>
        <w:ind w:left="833" w:hanging="348"/>
      </w:pPr>
      <w:rPr>
        <w:rFonts w:ascii="Symbol" w:eastAsia="Times New Roman" w:hAnsi="Symbol" w:hint="default"/>
        <w:w w:val="99"/>
        <w:sz w:val="20"/>
      </w:rPr>
    </w:lvl>
    <w:lvl w:ilvl="1" w:tplc="B0B806A4">
      <w:numFmt w:val="bullet"/>
      <w:lvlText w:val="•"/>
      <w:lvlJc w:val="left"/>
      <w:pPr>
        <w:ind w:left="1742" w:hanging="348"/>
      </w:pPr>
      <w:rPr>
        <w:rFonts w:hint="default"/>
      </w:rPr>
    </w:lvl>
    <w:lvl w:ilvl="2" w:tplc="398C0AFE">
      <w:numFmt w:val="bullet"/>
      <w:lvlText w:val="•"/>
      <w:lvlJc w:val="left"/>
      <w:pPr>
        <w:ind w:left="2645" w:hanging="348"/>
      </w:pPr>
      <w:rPr>
        <w:rFonts w:hint="default"/>
      </w:rPr>
    </w:lvl>
    <w:lvl w:ilvl="3" w:tplc="08146228">
      <w:numFmt w:val="bullet"/>
      <w:lvlText w:val="•"/>
      <w:lvlJc w:val="left"/>
      <w:pPr>
        <w:ind w:left="3547" w:hanging="348"/>
      </w:pPr>
      <w:rPr>
        <w:rFonts w:hint="default"/>
      </w:rPr>
    </w:lvl>
    <w:lvl w:ilvl="4" w:tplc="0FF226EC">
      <w:numFmt w:val="bullet"/>
      <w:lvlText w:val="•"/>
      <w:lvlJc w:val="left"/>
      <w:pPr>
        <w:ind w:left="4450" w:hanging="348"/>
      </w:pPr>
      <w:rPr>
        <w:rFonts w:hint="default"/>
      </w:rPr>
    </w:lvl>
    <w:lvl w:ilvl="5" w:tplc="90F6C178">
      <w:numFmt w:val="bullet"/>
      <w:lvlText w:val="•"/>
      <w:lvlJc w:val="left"/>
      <w:pPr>
        <w:ind w:left="5353" w:hanging="348"/>
      </w:pPr>
      <w:rPr>
        <w:rFonts w:hint="default"/>
      </w:rPr>
    </w:lvl>
    <w:lvl w:ilvl="6" w:tplc="CEC4BC52">
      <w:numFmt w:val="bullet"/>
      <w:lvlText w:val="•"/>
      <w:lvlJc w:val="left"/>
      <w:pPr>
        <w:ind w:left="6255" w:hanging="348"/>
      </w:pPr>
      <w:rPr>
        <w:rFonts w:hint="default"/>
      </w:rPr>
    </w:lvl>
    <w:lvl w:ilvl="7" w:tplc="4C523AC0">
      <w:numFmt w:val="bullet"/>
      <w:lvlText w:val="•"/>
      <w:lvlJc w:val="left"/>
      <w:pPr>
        <w:ind w:left="7158" w:hanging="348"/>
      </w:pPr>
      <w:rPr>
        <w:rFonts w:hint="default"/>
      </w:rPr>
    </w:lvl>
    <w:lvl w:ilvl="8" w:tplc="6694B99E">
      <w:numFmt w:val="bullet"/>
      <w:lvlText w:val="•"/>
      <w:lvlJc w:val="left"/>
      <w:pPr>
        <w:ind w:left="8061" w:hanging="348"/>
      </w:pPr>
      <w:rPr>
        <w:rFonts w:hint="default"/>
      </w:rPr>
    </w:lvl>
  </w:abstractNum>
  <w:num w:numId="1">
    <w:abstractNumId w:val="18"/>
  </w:num>
  <w:num w:numId="2">
    <w:abstractNumId w:val="13"/>
  </w:num>
  <w:num w:numId="3">
    <w:abstractNumId w:val="7"/>
  </w:num>
  <w:num w:numId="4">
    <w:abstractNumId w:val="14"/>
  </w:num>
  <w:num w:numId="5">
    <w:abstractNumId w:val="6"/>
  </w:num>
  <w:num w:numId="6">
    <w:abstractNumId w:val="0"/>
  </w:num>
  <w:num w:numId="7">
    <w:abstractNumId w:val="1"/>
  </w:num>
  <w:num w:numId="8">
    <w:abstractNumId w:val="3"/>
  </w:num>
  <w:num w:numId="9">
    <w:abstractNumId w:val="5"/>
  </w:num>
  <w:num w:numId="10">
    <w:abstractNumId w:val="4"/>
  </w:num>
  <w:num w:numId="11">
    <w:abstractNumId w:val="2"/>
  </w:num>
  <w:num w:numId="12">
    <w:abstractNumId w:val="11"/>
  </w:num>
  <w:num w:numId="13">
    <w:abstractNumId w:val="16"/>
  </w:num>
  <w:num w:numId="14">
    <w:abstractNumId w:val="12"/>
  </w:num>
  <w:num w:numId="15">
    <w:abstractNumId w:val="17"/>
  </w:num>
  <w:num w:numId="16">
    <w:abstractNumId w:val="9"/>
  </w:num>
  <w:num w:numId="17">
    <w:abstractNumId w:val="15"/>
  </w:num>
  <w:num w:numId="18">
    <w:abstractNumId w:val="8"/>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3654"/>
    <w:rsid w:val="000740FB"/>
    <w:rsid w:val="00076658"/>
    <w:rsid w:val="000B0A47"/>
    <w:rsid w:val="000F703F"/>
    <w:rsid w:val="001355E2"/>
    <w:rsid w:val="00164ABC"/>
    <w:rsid w:val="00176017"/>
    <w:rsid w:val="00254013"/>
    <w:rsid w:val="00257FED"/>
    <w:rsid w:val="00273175"/>
    <w:rsid w:val="00285937"/>
    <w:rsid w:val="002C4CF9"/>
    <w:rsid w:val="002D25E0"/>
    <w:rsid w:val="0034785F"/>
    <w:rsid w:val="00361B32"/>
    <w:rsid w:val="00435D6B"/>
    <w:rsid w:val="00436AEF"/>
    <w:rsid w:val="00442C64"/>
    <w:rsid w:val="004C7702"/>
    <w:rsid w:val="004E34E8"/>
    <w:rsid w:val="004F2FE8"/>
    <w:rsid w:val="00501CB4"/>
    <w:rsid w:val="00582411"/>
    <w:rsid w:val="005B252F"/>
    <w:rsid w:val="005C5CC9"/>
    <w:rsid w:val="005F4C88"/>
    <w:rsid w:val="006437A7"/>
    <w:rsid w:val="006D2C6B"/>
    <w:rsid w:val="007053E3"/>
    <w:rsid w:val="0072082E"/>
    <w:rsid w:val="00736184"/>
    <w:rsid w:val="00767A1E"/>
    <w:rsid w:val="007773CD"/>
    <w:rsid w:val="007D7A67"/>
    <w:rsid w:val="0085687A"/>
    <w:rsid w:val="008F19B5"/>
    <w:rsid w:val="00990A1D"/>
    <w:rsid w:val="00993654"/>
    <w:rsid w:val="009D6369"/>
    <w:rsid w:val="00A47CA5"/>
    <w:rsid w:val="00A75C66"/>
    <w:rsid w:val="00A9228B"/>
    <w:rsid w:val="00AF5CA8"/>
    <w:rsid w:val="00B00A0E"/>
    <w:rsid w:val="00B443CC"/>
    <w:rsid w:val="00BA11B8"/>
    <w:rsid w:val="00BC752A"/>
    <w:rsid w:val="00BF44F8"/>
    <w:rsid w:val="00C346E9"/>
    <w:rsid w:val="00C4791F"/>
    <w:rsid w:val="00C50193"/>
    <w:rsid w:val="00CB1167"/>
    <w:rsid w:val="00CD19F1"/>
    <w:rsid w:val="00CE6678"/>
    <w:rsid w:val="00DC4C27"/>
    <w:rsid w:val="00DE13DE"/>
    <w:rsid w:val="00DF5959"/>
    <w:rsid w:val="00E12100"/>
    <w:rsid w:val="00E75F07"/>
    <w:rsid w:val="00EE73AB"/>
    <w:rsid w:val="00F1169B"/>
    <w:rsid w:val="00F141AD"/>
    <w:rsid w:val="00F4086B"/>
    <w:rsid w:val="00F641C0"/>
  </w:rsids>
  <m:mathPr>
    <m:mathFont m:val="Cambria Math"/>
    <m:brkBin m:val="before"/>
    <m:brkBinSub m:val="--"/>
    <m:smallFrac m:val="off"/>
    <m:dispDef/>
    <m:lMargin m:val="0"/>
    <m:rMargin m:val="0"/>
    <m:defJc m:val="centerGroup"/>
    <m:wrapIndent m:val="1440"/>
    <m:intLim m:val="subSup"/>
    <m:naryLim m:val="undOvr"/>
  </m:mathPr>
  <w:uiCompat97To2003/>
  <w:attachedSchema w:val="urn:schemas:contact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654"/>
    <w:pPr>
      <w:widowControl w:val="0"/>
    </w:pPr>
    <w:rPr>
      <w:rFonts w:ascii="Tahoma" w:hAnsi="Tahoma" w:cs="Tahoma"/>
      <w:lang w:val="en-US" w:eastAsia="en-US"/>
    </w:rPr>
  </w:style>
  <w:style w:type="paragraph" w:styleId="Heading1">
    <w:name w:val="heading 1"/>
    <w:basedOn w:val="Normal"/>
    <w:next w:val="Normal"/>
    <w:link w:val="Heading1Char"/>
    <w:uiPriority w:val="99"/>
    <w:qFormat/>
    <w:locked/>
    <w:rsid w:val="00582411"/>
    <w:pPr>
      <w:keepNext/>
      <w:keepLines/>
      <w:widowControl/>
      <w:spacing w:after="4" w:line="259" w:lineRule="auto"/>
      <w:ind w:left="10" w:right="86" w:hanging="10"/>
      <w:outlineLvl w:val="0"/>
    </w:pPr>
    <w:rPr>
      <w:rFonts w:ascii="Times New Roman" w:hAnsi="Times New Roman" w:cs="Times New Roman"/>
      <w:color w:val="000000"/>
      <w:sz w:val="26"/>
      <w:lang w:val="it-IT" w:eastAsia="it-IT"/>
    </w:rPr>
  </w:style>
  <w:style w:type="paragraph" w:styleId="Heading9">
    <w:name w:val="heading 9"/>
    <w:basedOn w:val="Normal"/>
    <w:next w:val="Normal"/>
    <w:link w:val="Heading9Char"/>
    <w:uiPriority w:val="99"/>
    <w:qFormat/>
    <w:locked/>
    <w:rsid w:val="00EE73AB"/>
    <w:pPr>
      <w:widowControl/>
      <w:spacing w:before="240" w:after="60"/>
      <w:outlineLvl w:val="8"/>
    </w:pPr>
    <w:rPr>
      <w:rFonts w:ascii="Arial" w:hAnsi="Arial" w:cs="Arial"/>
      <w:lang w:val="it-IT"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2411"/>
    <w:rPr>
      <w:rFonts w:cs="Times New Roman"/>
      <w:color w:val="000000"/>
      <w:sz w:val="22"/>
      <w:lang w:val="it-IT" w:eastAsia="it-IT"/>
    </w:rPr>
  </w:style>
  <w:style w:type="character" w:customStyle="1" w:styleId="Heading9Char">
    <w:name w:val="Heading 9 Char"/>
    <w:basedOn w:val="DefaultParagraphFont"/>
    <w:link w:val="Heading9"/>
    <w:uiPriority w:val="9"/>
    <w:semiHidden/>
    <w:rsid w:val="00310C42"/>
    <w:rPr>
      <w:rFonts w:asciiTheme="majorHAnsi" w:eastAsiaTheme="majorEastAsia" w:hAnsiTheme="majorHAnsi" w:cstheme="majorBidi"/>
      <w:lang w:val="en-US" w:eastAsia="en-US"/>
    </w:rPr>
  </w:style>
  <w:style w:type="table" w:customStyle="1" w:styleId="TableNormal1">
    <w:name w:val="Table Normal1"/>
    <w:uiPriority w:val="99"/>
    <w:semiHidden/>
    <w:rsid w:val="00993654"/>
    <w:pPr>
      <w:widowControl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993654"/>
    <w:rPr>
      <w:sz w:val="20"/>
      <w:szCs w:val="20"/>
    </w:rPr>
  </w:style>
  <w:style w:type="character" w:customStyle="1" w:styleId="BodyTextChar">
    <w:name w:val="Body Text Char"/>
    <w:basedOn w:val="DefaultParagraphFont"/>
    <w:link w:val="BodyText"/>
    <w:uiPriority w:val="99"/>
    <w:semiHidden/>
    <w:locked/>
    <w:rsid w:val="000F703F"/>
    <w:rPr>
      <w:rFonts w:ascii="Tahoma" w:hAnsi="Tahoma" w:cs="Tahoma"/>
      <w:lang w:val="en-US" w:eastAsia="en-US"/>
    </w:rPr>
  </w:style>
  <w:style w:type="paragraph" w:customStyle="1" w:styleId="Heading11">
    <w:name w:val="Heading 11"/>
    <w:basedOn w:val="Normal"/>
    <w:uiPriority w:val="99"/>
    <w:rsid w:val="00993654"/>
    <w:pPr>
      <w:ind w:left="212"/>
      <w:outlineLvl w:val="1"/>
    </w:pPr>
    <w:rPr>
      <w:b/>
      <w:bCs/>
      <w:sz w:val="20"/>
      <w:szCs w:val="20"/>
    </w:rPr>
  </w:style>
  <w:style w:type="paragraph" w:styleId="ListParagraph">
    <w:name w:val="List Paragraph"/>
    <w:basedOn w:val="Normal"/>
    <w:uiPriority w:val="99"/>
    <w:qFormat/>
    <w:rsid w:val="00993654"/>
    <w:pPr>
      <w:ind w:left="833" w:hanging="360"/>
    </w:pPr>
  </w:style>
  <w:style w:type="paragraph" w:customStyle="1" w:styleId="TableParagraph">
    <w:name w:val="Table Paragraph"/>
    <w:basedOn w:val="Normal"/>
    <w:uiPriority w:val="99"/>
    <w:rsid w:val="00993654"/>
  </w:style>
  <w:style w:type="paragraph" w:styleId="BalloonText">
    <w:name w:val="Balloon Text"/>
    <w:basedOn w:val="Normal"/>
    <w:link w:val="BalloonTextChar"/>
    <w:uiPriority w:val="99"/>
    <w:semiHidden/>
    <w:rsid w:val="00F141AD"/>
    <w:rPr>
      <w:sz w:val="16"/>
      <w:szCs w:val="16"/>
    </w:rPr>
  </w:style>
  <w:style w:type="character" w:customStyle="1" w:styleId="BalloonTextChar">
    <w:name w:val="Balloon Text Char"/>
    <w:basedOn w:val="DefaultParagraphFont"/>
    <w:link w:val="BalloonText"/>
    <w:uiPriority w:val="99"/>
    <w:semiHidden/>
    <w:locked/>
    <w:rsid w:val="00F141AD"/>
    <w:rPr>
      <w:rFonts w:ascii="Tahoma" w:hAnsi="Tahoma" w:cs="Tahoma"/>
      <w:sz w:val="16"/>
      <w:szCs w:val="16"/>
    </w:rPr>
  </w:style>
  <w:style w:type="character" w:styleId="Hyperlink">
    <w:name w:val="Hyperlink"/>
    <w:basedOn w:val="DefaultParagraphFont"/>
    <w:uiPriority w:val="99"/>
    <w:rsid w:val="00F1169B"/>
    <w:rPr>
      <w:rFonts w:cs="Times New Roman"/>
      <w:color w:val="0000FF"/>
      <w:u w:val="single"/>
    </w:rPr>
  </w:style>
  <w:style w:type="paragraph" w:styleId="Header">
    <w:name w:val="header"/>
    <w:basedOn w:val="Normal"/>
    <w:link w:val="HeaderChar"/>
    <w:uiPriority w:val="99"/>
    <w:rsid w:val="00582411"/>
    <w:pPr>
      <w:tabs>
        <w:tab w:val="center" w:pos="4819"/>
        <w:tab w:val="right" w:pos="9638"/>
      </w:tabs>
    </w:pPr>
  </w:style>
  <w:style w:type="character" w:customStyle="1" w:styleId="HeaderChar">
    <w:name w:val="Header Char"/>
    <w:basedOn w:val="DefaultParagraphFont"/>
    <w:link w:val="Header"/>
    <w:uiPriority w:val="99"/>
    <w:semiHidden/>
    <w:locked/>
    <w:rsid w:val="001355E2"/>
    <w:rPr>
      <w:rFonts w:ascii="Tahoma" w:hAnsi="Tahoma" w:cs="Tahoma"/>
      <w:lang w:val="en-US" w:eastAsia="en-US"/>
    </w:rPr>
  </w:style>
  <w:style w:type="paragraph" w:styleId="Footer">
    <w:name w:val="footer"/>
    <w:basedOn w:val="Normal"/>
    <w:link w:val="FooterChar"/>
    <w:uiPriority w:val="99"/>
    <w:rsid w:val="00582411"/>
    <w:pPr>
      <w:tabs>
        <w:tab w:val="center" w:pos="4819"/>
        <w:tab w:val="right" w:pos="9638"/>
      </w:tabs>
    </w:pPr>
  </w:style>
  <w:style w:type="character" w:customStyle="1" w:styleId="FooterChar">
    <w:name w:val="Footer Char"/>
    <w:basedOn w:val="DefaultParagraphFont"/>
    <w:link w:val="Footer"/>
    <w:uiPriority w:val="99"/>
    <w:semiHidden/>
    <w:locked/>
    <w:rsid w:val="001355E2"/>
    <w:rPr>
      <w:rFonts w:ascii="Tahoma" w:hAnsi="Tahoma" w:cs="Tahoma"/>
      <w:lang w:val="en-US" w:eastAsia="en-US"/>
    </w:rPr>
  </w:style>
  <w:style w:type="paragraph" w:styleId="Title">
    <w:name w:val="Title"/>
    <w:basedOn w:val="Normal"/>
    <w:next w:val="Subtitle"/>
    <w:link w:val="TitleChar"/>
    <w:uiPriority w:val="99"/>
    <w:qFormat/>
    <w:locked/>
    <w:rsid w:val="00EE73AB"/>
    <w:pPr>
      <w:suppressAutoHyphens/>
      <w:jc w:val="center"/>
    </w:pPr>
    <w:rPr>
      <w:rFonts w:ascii="Times New Roman" w:hAnsi="Times New Roman" w:cs="Times New Roman"/>
      <w:b/>
      <w:sz w:val="36"/>
      <w:szCs w:val="20"/>
      <w:lang w:val="it-IT" w:eastAsia="it-IT"/>
    </w:rPr>
  </w:style>
  <w:style w:type="character" w:customStyle="1" w:styleId="TitleChar">
    <w:name w:val="Title Char"/>
    <w:basedOn w:val="DefaultParagraphFont"/>
    <w:link w:val="Title"/>
    <w:uiPriority w:val="10"/>
    <w:rsid w:val="00310C42"/>
    <w:rPr>
      <w:rFonts w:asciiTheme="majorHAnsi" w:eastAsiaTheme="majorEastAsia" w:hAnsiTheme="majorHAnsi" w:cstheme="majorBidi"/>
      <w:b/>
      <w:bCs/>
      <w:kern w:val="28"/>
      <w:sz w:val="32"/>
      <w:szCs w:val="32"/>
      <w:lang w:val="en-US" w:eastAsia="en-US"/>
    </w:rPr>
  </w:style>
  <w:style w:type="character" w:styleId="Strong">
    <w:name w:val="Strong"/>
    <w:basedOn w:val="DefaultParagraphFont"/>
    <w:uiPriority w:val="99"/>
    <w:qFormat/>
    <w:locked/>
    <w:rsid w:val="00EE73AB"/>
    <w:rPr>
      <w:b/>
    </w:rPr>
  </w:style>
  <w:style w:type="paragraph" w:customStyle="1" w:styleId="Paragrafoelenco1">
    <w:name w:val="Paragrafo elenco1"/>
    <w:basedOn w:val="Normal"/>
    <w:uiPriority w:val="99"/>
    <w:rsid w:val="00EE73AB"/>
    <w:pPr>
      <w:widowControl/>
      <w:ind w:left="708"/>
    </w:pPr>
    <w:rPr>
      <w:rFonts w:ascii="Times New Roman" w:hAnsi="Times New Roman" w:cs="Times New Roman"/>
      <w:sz w:val="24"/>
      <w:szCs w:val="24"/>
      <w:lang w:val="it-IT" w:eastAsia="it-IT"/>
    </w:rPr>
  </w:style>
  <w:style w:type="paragraph" w:customStyle="1" w:styleId="Default">
    <w:name w:val="Default"/>
    <w:uiPriority w:val="99"/>
    <w:rsid w:val="00EE73AB"/>
    <w:pPr>
      <w:autoSpaceDE w:val="0"/>
      <w:autoSpaceDN w:val="0"/>
      <w:adjustRightInd w:val="0"/>
    </w:pPr>
    <w:rPr>
      <w:rFonts w:ascii="Times New Roman" w:hAnsi="Times New Roman"/>
      <w:color w:val="000000"/>
      <w:sz w:val="24"/>
      <w:szCs w:val="24"/>
    </w:rPr>
  </w:style>
  <w:style w:type="paragraph" w:styleId="Subtitle">
    <w:name w:val="Subtitle"/>
    <w:basedOn w:val="Normal"/>
    <w:link w:val="SubtitleChar"/>
    <w:uiPriority w:val="99"/>
    <w:qFormat/>
    <w:locked/>
    <w:rsid w:val="00EE73A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310C42"/>
    <w:rPr>
      <w:rFonts w:asciiTheme="majorHAnsi" w:eastAsiaTheme="majorEastAsia" w:hAnsiTheme="majorHAnsi" w:cstheme="majorBidi"/>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f.gov.it/certificazionecrediti/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hyperlink" Target="mailto:MIIC8GB009@pec.istruzione.it" TargetMode="External"/><Relationship Id="rId4" Type="http://schemas.openxmlformats.org/officeDocument/2006/relationships/hyperlink" Target="mailto:MIIC8GB009@istruzione.i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12</Pages>
  <Words>6075</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Franca Fulvia</dc:creator>
  <cp:keywords/>
  <dc:description/>
  <cp:lastModifiedBy>utente</cp:lastModifiedBy>
  <cp:revision>4</cp:revision>
  <cp:lastPrinted>2017-10-20T10:00:00Z</cp:lastPrinted>
  <dcterms:created xsi:type="dcterms:W3CDTF">2017-10-21T10:49:00Z</dcterms:created>
  <dcterms:modified xsi:type="dcterms:W3CDTF">2017-10-21T11:23:00Z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